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6B67EC" w14:textId="548BAD1F" w:rsidR="00D466F3" w:rsidRPr="00946C32" w:rsidRDefault="00D466F3" w:rsidP="00D466F3">
      <w:pPr>
        <w:overflowPunct/>
        <w:autoSpaceDE/>
        <w:autoSpaceDN/>
        <w:adjustRightInd/>
        <w:spacing w:after="0"/>
        <w:textAlignment w:val="auto"/>
        <w:rPr>
          <w:rFonts w:ascii="Arial" w:eastAsia="맑은 고딕"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맑은 고딕" w:hAnsi="Arial" w:cs="Arial"/>
          <w:b/>
          <w:sz w:val="24"/>
          <w:szCs w:val="24"/>
          <w:lang w:eastAsia="ko-KR"/>
        </w:rPr>
        <w:t>3GPP TSG-RAN WG2 Meeting #1</w:t>
      </w:r>
      <w:r>
        <w:rPr>
          <w:rFonts w:ascii="Arial" w:eastAsia="맑은 고딕" w:hAnsi="Arial" w:cs="Arial"/>
          <w:b/>
          <w:sz w:val="24"/>
          <w:szCs w:val="24"/>
          <w:lang w:eastAsia="ko-KR"/>
        </w:rPr>
        <w:t>21</w:t>
      </w:r>
      <w:r w:rsidRPr="00946C32">
        <w:rPr>
          <w:rFonts w:ascii="Arial" w:eastAsia="맑은 고딕" w:hAnsi="Arial" w:cs="Arial"/>
          <w:b/>
          <w:sz w:val="24"/>
          <w:szCs w:val="24"/>
          <w:lang w:eastAsia="ko-KR"/>
        </w:rPr>
        <w:t xml:space="preserve">                  </w:t>
      </w:r>
      <w:r>
        <w:rPr>
          <w:rFonts w:ascii="Arial" w:eastAsia="맑은 고딕" w:hAnsi="Arial" w:cs="Arial"/>
          <w:b/>
          <w:sz w:val="24"/>
          <w:szCs w:val="24"/>
          <w:lang w:eastAsia="ko-KR"/>
        </w:rPr>
        <w:t xml:space="preserve">                  </w:t>
      </w:r>
      <w:r w:rsidRPr="003E1516">
        <w:rPr>
          <w:rFonts w:ascii="Arial" w:eastAsia="맑은 고딕" w:hAnsi="Arial" w:cs="Arial"/>
          <w:b/>
          <w:sz w:val="24"/>
          <w:szCs w:val="24"/>
          <w:lang w:eastAsia="ko-KR"/>
        </w:rPr>
        <w:t>R2-2</w:t>
      </w:r>
      <w:r w:rsidR="003E1516" w:rsidRPr="003E1516">
        <w:rPr>
          <w:rFonts w:ascii="Arial" w:eastAsia="맑은 고딕" w:hAnsi="Arial" w:cs="Arial"/>
          <w:b/>
          <w:sz w:val="24"/>
          <w:szCs w:val="24"/>
          <w:lang w:eastAsia="ko-KR"/>
        </w:rPr>
        <w:t>301592</w:t>
      </w:r>
    </w:p>
    <w:p w14:paraId="097EACEB" w14:textId="77777777" w:rsidR="00D466F3" w:rsidRDefault="00D466F3" w:rsidP="00D466F3">
      <w:pPr>
        <w:overflowPunct/>
        <w:autoSpaceDE/>
        <w:autoSpaceDN/>
        <w:adjustRightInd/>
        <w:spacing w:after="0"/>
        <w:textAlignment w:val="auto"/>
        <w:rPr>
          <w:rFonts w:ascii="Arial" w:eastAsia="맑은 고딕" w:hAnsi="Arial" w:cs="Arial"/>
          <w:b/>
          <w:sz w:val="24"/>
          <w:szCs w:val="24"/>
          <w:lang w:eastAsia="ko-KR"/>
        </w:rPr>
      </w:pPr>
      <w:r>
        <w:rPr>
          <w:rFonts w:ascii="Arial" w:eastAsia="맑은 고딕" w:hAnsi="Arial" w:cs="Arial"/>
          <w:b/>
          <w:sz w:val="24"/>
          <w:szCs w:val="24"/>
          <w:lang w:eastAsia="ko-KR"/>
        </w:rPr>
        <w:t>Athens, Greece, 27th February – 3</w:t>
      </w:r>
      <w:r>
        <w:rPr>
          <w:rFonts w:ascii="Arial" w:eastAsia="맑은 고딕" w:hAnsi="Arial" w:cs="Arial" w:hint="eastAsia"/>
          <w:b/>
          <w:sz w:val="24"/>
          <w:szCs w:val="24"/>
          <w:lang w:eastAsia="ko-KR"/>
        </w:rPr>
        <w:t>r</w:t>
      </w:r>
      <w:r>
        <w:rPr>
          <w:rFonts w:ascii="Arial" w:eastAsia="맑은 고딕" w:hAnsi="Arial" w:cs="Arial"/>
          <w:b/>
          <w:sz w:val="24"/>
          <w:szCs w:val="24"/>
          <w:lang w:eastAsia="ko-KR"/>
        </w:rPr>
        <w:t>d March</w:t>
      </w:r>
      <w:r w:rsidRPr="00946C32">
        <w:rPr>
          <w:rFonts w:ascii="Arial" w:eastAsia="맑은 고딕" w:hAnsi="Arial" w:cs="Arial"/>
          <w:b/>
          <w:sz w:val="24"/>
          <w:szCs w:val="24"/>
          <w:lang w:eastAsia="ko-KR"/>
        </w:rPr>
        <w:t>, 202</w:t>
      </w:r>
      <w:r>
        <w:rPr>
          <w:rFonts w:ascii="Arial" w:eastAsia="맑은 고딕" w:hAnsi="Arial" w:cs="Arial"/>
          <w:b/>
          <w:sz w:val="24"/>
          <w:szCs w:val="24"/>
          <w:lang w:eastAsia="ko-KR"/>
        </w:rPr>
        <w:t xml:space="preserve">3                             </w:t>
      </w:r>
    </w:p>
    <w:p w14:paraId="1FEF0817" w14:textId="77777777" w:rsidR="00946C32" w:rsidRPr="00946C32" w:rsidRDefault="00946C32" w:rsidP="007054A8">
      <w:pPr>
        <w:overflowPunct/>
        <w:autoSpaceDE/>
        <w:autoSpaceDN/>
        <w:adjustRightInd/>
        <w:spacing w:after="0"/>
        <w:jc w:val="center"/>
        <w:textAlignment w:val="auto"/>
        <w:rPr>
          <w:rFonts w:ascii="Arial" w:eastAsia="맑은 고딕" w:hAnsi="Arial" w:cs="Arial"/>
          <w:b/>
          <w:sz w:val="24"/>
          <w:szCs w:val="24"/>
          <w:lang w:eastAsia="ko-KR"/>
        </w:rPr>
      </w:pPr>
    </w:p>
    <w:p w14:paraId="2C7DFAC9" w14:textId="223D4170"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Agenda item:</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5A655C">
        <w:rPr>
          <w:rFonts w:ascii="Arial" w:eastAsia="맑은 고딕" w:hAnsi="Arial" w:cs="Arial"/>
          <w:b/>
          <w:sz w:val="24"/>
          <w:szCs w:val="24"/>
          <w:lang w:eastAsia="ko-KR"/>
        </w:rPr>
        <w:t>8.8.2</w:t>
      </w:r>
      <w:r w:rsidR="002F6919" w:rsidRPr="00946C32">
        <w:rPr>
          <w:rFonts w:ascii="Arial" w:eastAsia="맑은 고딕" w:hAnsi="Arial" w:cs="Arial"/>
          <w:b/>
          <w:sz w:val="24"/>
          <w:szCs w:val="24"/>
          <w:lang w:eastAsia="ko-KR"/>
        </w:rPr>
        <w:t xml:space="preserve"> </w:t>
      </w:r>
    </w:p>
    <w:p w14:paraId="7D2B05FF" w14:textId="54FCDBE7"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Source: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Samsung</w:t>
      </w:r>
    </w:p>
    <w:p w14:paraId="145A5BCE" w14:textId="48FA1C6E"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Title: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09339E">
        <w:rPr>
          <w:rFonts w:ascii="Arial" w:eastAsia="맑은 고딕" w:hAnsi="Arial" w:cs="Arial"/>
          <w:b/>
          <w:sz w:val="24"/>
          <w:szCs w:val="24"/>
          <w:lang w:eastAsia="ko-KR"/>
        </w:rPr>
        <w:t>O</w:t>
      </w:r>
      <w:r w:rsidR="005A655C">
        <w:rPr>
          <w:rFonts w:ascii="Arial" w:eastAsia="맑은 고딕" w:hAnsi="Arial" w:cs="Arial"/>
          <w:b/>
          <w:sz w:val="24"/>
          <w:szCs w:val="24"/>
          <w:lang w:eastAsia="ko-KR"/>
        </w:rPr>
        <w:t xml:space="preserve">n </w:t>
      </w:r>
      <w:r w:rsidR="00592245">
        <w:rPr>
          <w:rFonts w:ascii="Arial" w:eastAsia="맑은 고딕" w:hAnsi="Arial" w:cs="Arial"/>
          <w:b/>
          <w:sz w:val="24"/>
          <w:szCs w:val="24"/>
          <w:lang w:eastAsia="ko-KR"/>
        </w:rPr>
        <w:t>measurement reporting enhancement</w:t>
      </w:r>
      <w:r w:rsidR="0009339E">
        <w:rPr>
          <w:rFonts w:ascii="Arial" w:eastAsia="맑은 고딕" w:hAnsi="Arial" w:cs="Arial"/>
          <w:b/>
          <w:sz w:val="24"/>
          <w:szCs w:val="24"/>
          <w:lang w:eastAsia="ko-KR"/>
        </w:rPr>
        <w:t>s in NR UAV</w:t>
      </w:r>
    </w:p>
    <w:p w14:paraId="3964BC63" w14:textId="0CA230F0"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맑은 고딕" w:hAnsi="Arial" w:cs="Arial"/>
          <w:b/>
          <w:sz w:val="24"/>
          <w:szCs w:val="24"/>
          <w:lang w:eastAsia="ko-KR"/>
        </w:rPr>
        <w:t>Document for:</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Discussion &amp; Decision</w:t>
      </w:r>
      <w:bookmarkStart w:id="14" w:name="_GoBack"/>
      <w:bookmarkEnd w:id="14"/>
    </w:p>
    <w:bookmarkEnd w:id="0"/>
    <w:bookmarkEnd w:id="1"/>
    <w:p w14:paraId="339609DC" w14:textId="40016F24" w:rsidR="00C771B9" w:rsidRPr="00687A82" w:rsidRDefault="003A10FE" w:rsidP="00687A82">
      <w:pPr>
        <w:pStyle w:val="1"/>
        <w:rPr>
          <w:rFonts w:eastAsia="MS Mincho"/>
        </w:rPr>
      </w:pPr>
      <w:r>
        <w:rPr>
          <w:rFonts w:eastAsia="MS Mincho"/>
        </w:rPr>
        <w:t>1</w:t>
      </w:r>
      <w:r>
        <w:rPr>
          <w:rFonts w:eastAsia="MS Mincho"/>
        </w:rPr>
        <w:tab/>
      </w:r>
      <w:r w:rsidR="007054A8">
        <w:rPr>
          <w:rFonts w:eastAsia="MS Mincho"/>
        </w:rPr>
        <w:t>Introduction</w:t>
      </w:r>
    </w:p>
    <w:p w14:paraId="6E8DBA63" w14:textId="6E0DCF86" w:rsidR="003E50B1" w:rsidRDefault="003E50B1" w:rsidP="00B20FE8">
      <w:pPr>
        <w:overflowPunct/>
        <w:autoSpaceDE/>
        <w:autoSpaceDN/>
        <w:adjustRightInd/>
        <w:spacing w:before="240" w:after="0" w:line="360" w:lineRule="auto"/>
        <w:rPr>
          <w:rFonts w:ascii="Arial" w:eastAsia="맑은 고딕" w:hAnsi="Arial" w:cs="Arial"/>
          <w:lang w:eastAsia="ko-KR"/>
        </w:rPr>
      </w:pPr>
      <w:r>
        <w:rPr>
          <w:rFonts w:ascii="Arial" w:eastAsia="맑은 고딕" w:hAnsi="Arial" w:cs="Arial" w:hint="eastAsia"/>
          <w:lang w:eastAsia="ko-KR"/>
        </w:rPr>
        <w:t xml:space="preserve">This contribution </w:t>
      </w:r>
      <w:r w:rsidR="00017D4D">
        <w:rPr>
          <w:rFonts w:ascii="Arial" w:eastAsia="맑은 고딕" w:hAnsi="Arial" w:cs="Arial"/>
          <w:lang w:eastAsia="ko-KR"/>
        </w:rPr>
        <w:t xml:space="preserve">provides our </w:t>
      </w:r>
      <w:r w:rsidR="00B20FE8">
        <w:rPr>
          <w:rFonts w:ascii="Arial" w:eastAsia="맑은 고딕" w:hAnsi="Arial" w:cs="Arial"/>
          <w:lang w:eastAsia="ko-KR"/>
        </w:rPr>
        <w:t xml:space="preserve">detailed </w:t>
      </w:r>
      <w:r w:rsidR="00017D4D">
        <w:rPr>
          <w:rFonts w:ascii="Arial" w:eastAsia="맑은 고딕" w:hAnsi="Arial" w:cs="Arial"/>
          <w:lang w:eastAsia="ko-KR"/>
        </w:rPr>
        <w:t xml:space="preserve">views on </w:t>
      </w:r>
      <w:r w:rsidR="00B20FE8">
        <w:rPr>
          <w:rFonts w:ascii="Arial" w:eastAsia="맑은 고딕" w:hAnsi="Arial" w:cs="Arial"/>
          <w:lang w:eastAsia="ko-KR"/>
        </w:rPr>
        <w:t xml:space="preserve">selected proposals based on the outcome of </w:t>
      </w:r>
      <w:r w:rsidR="00CB25E8">
        <w:rPr>
          <w:rFonts w:ascii="Arial" w:eastAsia="맑은 고딕" w:hAnsi="Arial" w:cs="Arial"/>
          <w:lang w:eastAsia="ko-KR"/>
        </w:rPr>
        <w:t>two post email discussion</w:t>
      </w:r>
      <w:r w:rsidR="00B20FE8">
        <w:rPr>
          <w:rFonts w:ascii="Arial" w:eastAsia="맑은 고딕" w:hAnsi="Arial" w:cs="Arial"/>
          <w:lang w:eastAsia="ko-KR"/>
        </w:rPr>
        <w:t xml:space="preserve"> </w:t>
      </w:r>
      <w:r w:rsidR="00CB25E8">
        <w:rPr>
          <w:rFonts w:ascii="Arial" w:eastAsia="맑은 고딕" w:hAnsi="Arial" w:cs="Arial"/>
          <w:lang w:eastAsia="ko-KR"/>
        </w:rPr>
        <w:t xml:space="preserve">as well as </w:t>
      </w:r>
      <w:r w:rsidR="00B20FE8">
        <w:rPr>
          <w:rFonts w:ascii="Arial" w:eastAsia="맑은 고딕" w:hAnsi="Arial" w:cs="Arial"/>
          <w:lang w:eastAsia="ko-KR"/>
        </w:rPr>
        <w:t xml:space="preserve">the necessity of user consent. </w:t>
      </w:r>
    </w:p>
    <w:p w14:paraId="783E7699" w14:textId="74B7424C" w:rsidR="007054A8" w:rsidRDefault="007054A8" w:rsidP="007054A8">
      <w:pPr>
        <w:pStyle w:val="1"/>
        <w:rPr>
          <w:rFonts w:eastAsia="맑은 고딕"/>
          <w:lang w:eastAsia="ko-KR"/>
        </w:rPr>
      </w:pPr>
      <w:r>
        <w:rPr>
          <w:rFonts w:eastAsia="맑은 고딕" w:hint="eastAsia"/>
          <w:lang w:eastAsia="ko-KR"/>
        </w:rPr>
        <w:t>2</w:t>
      </w:r>
      <w:r>
        <w:rPr>
          <w:rFonts w:eastAsia="맑은 고딕" w:hint="eastAsia"/>
          <w:lang w:eastAsia="ko-KR"/>
        </w:rPr>
        <w:tab/>
        <w:t>Discussion</w:t>
      </w:r>
    </w:p>
    <w:p w14:paraId="6556CDCB" w14:textId="0A8E1779" w:rsidR="005D0CB5" w:rsidRDefault="005D0CB5" w:rsidP="005D0CB5">
      <w:pPr>
        <w:pStyle w:val="2"/>
        <w:rPr>
          <w:rFonts w:eastAsia="맑은 고딕"/>
          <w:lang w:val="en-US" w:eastAsia="ko-KR"/>
        </w:rPr>
      </w:pPr>
      <w:r>
        <w:rPr>
          <w:rFonts w:eastAsia="맑은 고딕"/>
          <w:lang w:val="en-US" w:eastAsia="ko-KR"/>
        </w:rPr>
        <w:t>2.</w:t>
      </w:r>
      <w:r w:rsidR="00B20FE8">
        <w:rPr>
          <w:rFonts w:eastAsia="맑은 고딕"/>
          <w:lang w:val="en-US" w:eastAsia="ko-KR"/>
        </w:rPr>
        <w:t>1</w:t>
      </w:r>
      <w:r>
        <w:rPr>
          <w:rFonts w:eastAsia="맑은 고딕"/>
          <w:lang w:val="en-US" w:eastAsia="ko-KR"/>
        </w:rPr>
        <w:tab/>
      </w:r>
      <w:r w:rsidR="005354A6">
        <w:rPr>
          <w:rFonts w:eastAsia="맑은 고딕"/>
          <w:lang w:val="en-US" w:eastAsia="ko-KR"/>
        </w:rPr>
        <w:t>Content of the measurement report for event H1/2</w:t>
      </w:r>
    </w:p>
    <w:p w14:paraId="52C8EDAE" w14:textId="24B48AF2" w:rsidR="005D0CB5" w:rsidRDefault="005D0CB5" w:rsidP="005D0CB5">
      <w:pPr>
        <w:rPr>
          <w:rFonts w:ascii="Arial" w:eastAsia="맑은 고딕" w:hAnsi="Arial" w:cs="Arial"/>
          <w:lang w:val="en-US" w:eastAsia="ko-KR"/>
        </w:rPr>
      </w:pPr>
      <w:r>
        <w:rPr>
          <w:rFonts w:ascii="Arial" w:eastAsia="맑은 고딕" w:hAnsi="Arial" w:cs="Arial"/>
          <w:lang w:val="en-US" w:eastAsia="ko-KR"/>
        </w:rPr>
        <w:t>According to the ou</w:t>
      </w:r>
      <w:r w:rsidR="00B20FE8">
        <w:rPr>
          <w:rFonts w:ascii="Arial" w:eastAsia="맑은 고딕" w:hAnsi="Arial" w:cs="Arial"/>
          <w:lang w:val="en-US" w:eastAsia="ko-KR"/>
        </w:rPr>
        <w:t>tcome of the email discussion [1</w:t>
      </w:r>
      <w:r>
        <w:rPr>
          <w:rFonts w:ascii="Arial" w:eastAsia="맑은 고딕" w:hAnsi="Arial" w:cs="Arial"/>
          <w:lang w:val="en-US" w:eastAsia="ko-KR"/>
        </w:rPr>
        <w:t xml:space="preserve">], the following proposal on height-dependent events is made: </w:t>
      </w:r>
    </w:p>
    <w:tbl>
      <w:tblPr>
        <w:tblStyle w:val="af1"/>
        <w:tblW w:w="0" w:type="auto"/>
        <w:tblInd w:w="0" w:type="dxa"/>
        <w:tblLook w:val="04A0" w:firstRow="1" w:lastRow="0" w:firstColumn="1" w:lastColumn="0" w:noHBand="0" w:noVBand="1"/>
      </w:tblPr>
      <w:tblGrid>
        <w:gridCol w:w="9631"/>
      </w:tblGrid>
      <w:tr w:rsidR="005D0CB5" w14:paraId="272374A8" w14:textId="77777777" w:rsidTr="005D0CB5">
        <w:tc>
          <w:tcPr>
            <w:tcW w:w="9631" w:type="dxa"/>
          </w:tcPr>
          <w:p w14:paraId="54D2696E" w14:textId="33391F9B" w:rsidR="005D0CB5" w:rsidRPr="005D0CB5" w:rsidRDefault="005D0CB5" w:rsidP="005D0CB5">
            <w:pPr>
              <w:rPr>
                <w:b/>
                <w:bCs/>
                <w:lang w:eastAsia="en-US"/>
              </w:rPr>
            </w:pPr>
            <w:r w:rsidRPr="005D0CB5">
              <w:rPr>
                <w:b/>
                <w:bCs/>
                <w:lang w:eastAsia="en-US"/>
              </w:rPr>
              <w:t xml:space="preserve">Proposal 1: When event H1 or H2 triggers, the content of the measurement report is configurable by the network (i.e. it can contain UAV UEs height, location information and RSRP/RSRQ measurement results). FFS whether UAV UE’s height is mandatorily reported and which parameter/IE is used for height reporting. FFS which parameters from CommonLocationInfo are needed for UAV UEs.   </w:t>
            </w:r>
          </w:p>
        </w:tc>
      </w:tr>
    </w:tbl>
    <w:p w14:paraId="03488ECA" w14:textId="6624B147" w:rsidR="00F952E7" w:rsidRDefault="00F952E7" w:rsidP="00F952E7">
      <w:pPr>
        <w:spacing w:before="240"/>
        <w:rPr>
          <w:rFonts w:ascii="Arial" w:eastAsia="맑은 고딕" w:hAnsi="Arial" w:cs="Arial"/>
          <w:lang w:eastAsia="ko-KR"/>
        </w:rPr>
      </w:pPr>
      <w:r>
        <w:rPr>
          <w:rFonts w:ascii="Arial" w:eastAsia="맑은 고딕" w:hAnsi="Arial" w:cs="Arial"/>
          <w:lang w:eastAsia="ko-KR"/>
        </w:rPr>
        <w:t xml:space="preserve">The main intent of event H1/H2 is to identify </w:t>
      </w:r>
      <w:r w:rsidRPr="00F952E7">
        <w:rPr>
          <w:rFonts w:ascii="Arial" w:eastAsia="맑은 고딕" w:hAnsi="Arial" w:cs="Arial"/>
          <w:i/>
          <w:lang w:eastAsia="ko-KR"/>
        </w:rPr>
        <w:t>vertical</w:t>
      </w:r>
      <w:r>
        <w:rPr>
          <w:rFonts w:ascii="Arial" w:eastAsia="맑은 고딕" w:hAnsi="Arial" w:cs="Arial"/>
          <w:lang w:eastAsia="ko-KR"/>
        </w:rPr>
        <w:t xml:space="preserve"> mobility status of airborne UE based on the configured threshold due to the distinct UL/DL interference characteristics compared with UEs on the ground. </w:t>
      </w:r>
      <w:r w:rsidR="00A43AEB">
        <w:rPr>
          <w:rFonts w:ascii="Arial" w:eastAsia="맑은 고딕" w:hAnsi="Arial" w:cs="Arial" w:hint="eastAsia"/>
          <w:lang w:eastAsia="ko-KR"/>
        </w:rPr>
        <w:t xml:space="preserve">It is not clear to us </w:t>
      </w:r>
      <w:r>
        <w:rPr>
          <w:rFonts w:ascii="Arial" w:eastAsia="맑은 고딕" w:hAnsi="Arial" w:cs="Arial"/>
          <w:lang w:eastAsia="ko-KR"/>
        </w:rPr>
        <w:t xml:space="preserve">why network does not want to receive UE's height for height-based measurement reporting. We think that </w:t>
      </w:r>
      <w:r>
        <w:rPr>
          <w:rFonts w:ascii="Arial" w:eastAsia="맑은 고딕" w:hAnsi="Arial" w:cs="Arial" w:hint="eastAsia"/>
          <w:lang w:eastAsia="ko-KR"/>
        </w:rPr>
        <w:t xml:space="preserve">the UE always includes its altitude </w:t>
      </w:r>
      <w:r>
        <w:rPr>
          <w:rFonts w:ascii="Arial" w:eastAsia="맑은 고딕" w:hAnsi="Arial" w:cs="Arial"/>
          <w:lang w:eastAsia="ko-KR"/>
        </w:rPr>
        <w:t xml:space="preserve">(e.g. heightUE) </w:t>
      </w:r>
      <w:r>
        <w:rPr>
          <w:rFonts w:ascii="Arial" w:eastAsia="맑은 고딕" w:hAnsi="Arial" w:cs="Arial" w:hint="eastAsia"/>
          <w:lang w:eastAsia="ko-KR"/>
        </w:rPr>
        <w:t>in the measurement report</w:t>
      </w:r>
      <w:r>
        <w:rPr>
          <w:rFonts w:ascii="Arial" w:eastAsia="맑은 고딕" w:hAnsi="Arial" w:cs="Arial"/>
          <w:lang w:eastAsia="ko-KR"/>
        </w:rPr>
        <w:t xml:space="preserve"> </w:t>
      </w:r>
      <w:r>
        <w:rPr>
          <w:rFonts w:ascii="Arial" w:eastAsia="맑은 고딕" w:hAnsi="Arial" w:cs="Arial" w:hint="eastAsia"/>
          <w:lang w:eastAsia="ko-KR"/>
        </w:rPr>
        <w:t>when event H1 or H2 triggers</w:t>
      </w:r>
      <w:r>
        <w:rPr>
          <w:rFonts w:ascii="Arial" w:eastAsia="맑은 고딕" w:hAnsi="Arial" w:cs="Arial"/>
          <w:lang w:eastAsia="ko-KR"/>
        </w:rPr>
        <w:t xml:space="preserve"> as in LTE. </w:t>
      </w:r>
    </w:p>
    <w:p w14:paraId="6C529A19" w14:textId="5E9088E7" w:rsidR="00C83A74" w:rsidRPr="00C83A74" w:rsidRDefault="00C83A74" w:rsidP="007A3C6A">
      <w:pPr>
        <w:spacing w:before="240"/>
        <w:rPr>
          <w:rFonts w:ascii="Arial" w:eastAsia="맑은 고딕" w:hAnsi="Arial" w:cs="Arial"/>
          <w:b/>
          <w:lang w:eastAsia="ko-KR"/>
        </w:rPr>
      </w:pPr>
      <w:r w:rsidRPr="00C83A74">
        <w:rPr>
          <w:rFonts w:ascii="Arial" w:eastAsia="맑은 고딕" w:hAnsi="Arial" w:cs="Arial" w:hint="eastAsia"/>
          <w:b/>
          <w:lang w:eastAsia="ko-KR"/>
        </w:rPr>
        <w:t xml:space="preserve">Proposal </w:t>
      </w:r>
      <w:r w:rsidR="00B20FE8">
        <w:rPr>
          <w:rFonts w:ascii="Arial" w:eastAsia="맑은 고딕" w:hAnsi="Arial" w:cs="Arial"/>
          <w:b/>
          <w:lang w:eastAsia="ko-KR"/>
        </w:rPr>
        <w:t>1</w:t>
      </w:r>
      <w:r w:rsidRPr="00C83A74">
        <w:rPr>
          <w:rFonts w:ascii="Arial" w:eastAsia="맑은 고딕" w:hAnsi="Arial" w:cs="Arial" w:hint="eastAsia"/>
          <w:b/>
          <w:lang w:eastAsia="ko-KR"/>
        </w:rPr>
        <w:t xml:space="preserve">: </w:t>
      </w:r>
      <w:r w:rsidRPr="00C83A74">
        <w:rPr>
          <w:rFonts w:ascii="Arial" w:eastAsia="맑은 고딕" w:hAnsi="Arial" w:cs="Arial"/>
          <w:b/>
          <w:lang w:eastAsia="ko-KR"/>
        </w:rPr>
        <w:t xml:space="preserve">When event H1 or H2 triggers, the UE always includes its height in the measurement report as in LTE. </w:t>
      </w:r>
    </w:p>
    <w:p w14:paraId="095CE65A" w14:textId="586FA2AA" w:rsidR="00C83A74" w:rsidRPr="00996E32" w:rsidRDefault="00ED4187" w:rsidP="007A3C6A">
      <w:pPr>
        <w:spacing w:before="240"/>
        <w:rPr>
          <w:rFonts w:ascii="Arial" w:eastAsia="맑은 고딕" w:hAnsi="Arial" w:cs="Arial"/>
          <w:lang w:eastAsia="ko-KR"/>
        </w:rPr>
      </w:pPr>
      <w:r>
        <w:rPr>
          <w:rFonts w:ascii="Arial" w:eastAsia="맑은 고딕" w:hAnsi="Arial" w:cs="Arial"/>
          <w:lang w:eastAsia="ko-KR"/>
        </w:rPr>
        <w:t xml:space="preserve">The UE is </w:t>
      </w:r>
      <w:r w:rsidR="001436A9">
        <w:rPr>
          <w:rFonts w:ascii="Arial" w:eastAsia="맑은 고딕" w:hAnsi="Arial" w:cs="Arial" w:hint="eastAsia"/>
          <w:lang w:eastAsia="ko-KR"/>
        </w:rPr>
        <w:t xml:space="preserve">only </w:t>
      </w:r>
      <w:r w:rsidR="001436A9">
        <w:rPr>
          <w:rFonts w:ascii="Arial" w:eastAsia="맑은 고딕" w:hAnsi="Arial" w:cs="Arial"/>
          <w:lang w:eastAsia="ko-KR"/>
        </w:rPr>
        <w:t xml:space="preserve">allowed to send the </w:t>
      </w:r>
      <w:r w:rsidR="001436A9" w:rsidRPr="001436A9">
        <w:rPr>
          <w:rFonts w:ascii="Arial" w:eastAsia="맑은 고딕" w:hAnsi="Arial" w:cs="Arial"/>
          <w:i/>
          <w:lang w:eastAsia="ko-KR"/>
        </w:rPr>
        <w:t xml:space="preserve">CommonLocationInfo </w:t>
      </w:r>
      <w:r w:rsidR="001436A9">
        <w:rPr>
          <w:rFonts w:ascii="Arial" w:eastAsia="맑은 고딕" w:hAnsi="Arial" w:cs="Arial"/>
          <w:lang w:eastAsia="ko-KR"/>
        </w:rPr>
        <w:t xml:space="preserve">if the </w:t>
      </w:r>
      <w:r w:rsidR="001436A9">
        <w:rPr>
          <w:rFonts w:ascii="Arial" w:eastAsia="맑은 고딕" w:hAnsi="Arial" w:cs="Arial"/>
          <w:i/>
          <w:lang w:eastAsia="ko-KR"/>
        </w:rPr>
        <w:t>includeCommonLocationInfo</w:t>
      </w:r>
      <w:r w:rsidR="00996E32">
        <w:rPr>
          <w:rFonts w:ascii="Arial" w:eastAsia="맑은 고딕" w:hAnsi="Arial" w:cs="Arial"/>
          <w:i/>
          <w:lang w:eastAsia="ko-KR"/>
        </w:rPr>
        <w:t xml:space="preserve"> </w:t>
      </w:r>
      <w:r w:rsidR="00996E32" w:rsidRPr="00996E32">
        <w:rPr>
          <w:rFonts w:ascii="Arial" w:eastAsia="맑은 고딕" w:hAnsi="Arial" w:cs="Arial"/>
          <w:lang w:eastAsia="ko-KR"/>
        </w:rPr>
        <w:t>is</w:t>
      </w:r>
      <w:r w:rsidR="00996E32">
        <w:rPr>
          <w:rFonts w:ascii="Arial" w:eastAsia="맑은 고딕" w:hAnsi="Arial" w:cs="Arial"/>
          <w:lang w:eastAsia="ko-KR"/>
        </w:rPr>
        <w:t xml:space="preserve"> configured for measurement reporting. It means that network is NOT required to configure the </w:t>
      </w:r>
      <w:r w:rsidR="00996E32">
        <w:rPr>
          <w:rFonts w:ascii="Arial" w:eastAsia="맑은 고딕" w:hAnsi="Arial" w:cs="Arial"/>
          <w:i/>
          <w:lang w:eastAsia="ko-KR"/>
        </w:rPr>
        <w:t xml:space="preserve">includeCommonLocationInfo </w:t>
      </w:r>
      <w:r w:rsidR="00996E32">
        <w:rPr>
          <w:rFonts w:ascii="Arial" w:eastAsia="맑은 고딕" w:hAnsi="Arial" w:cs="Arial"/>
          <w:lang w:eastAsia="ko-KR"/>
        </w:rPr>
        <w:t xml:space="preserve">for event H1 or H2. Besides, the UE is not able to send its altitude information only via existing </w:t>
      </w:r>
      <w:r w:rsidR="00996E32" w:rsidRPr="00996E32">
        <w:rPr>
          <w:rFonts w:ascii="Arial" w:eastAsia="맑은 고딕" w:hAnsi="Arial" w:cs="Arial"/>
          <w:i/>
          <w:lang w:eastAsia="ko-KR"/>
        </w:rPr>
        <w:t>CommonLocationInfo</w:t>
      </w:r>
      <w:r w:rsidR="00996E32">
        <w:rPr>
          <w:rFonts w:ascii="Arial" w:eastAsia="맑은 고딕" w:hAnsi="Arial" w:cs="Arial"/>
          <w:lang w:eastAsia="ko-KR"/>
        </w:rPr>
        <w:t xml:space="preserve">. Hence, we think that new field to indicate UAV UE's height (e.g. heightUE) needs to be defined in the </w:t>
      </w:r>
      <w:r w:rsidR="00996E32" w:rsidRPr="00996E32">
        <w:rPr>
          <w:rFonts w:ascii="Arial" w:eastAsia="맑은 고딕" w:hAnsi="Arial" w:cs="Arial"/>
          <w:i/>
          <w:lang w:eastAsia="ko-KR"/>
        </w:rPr>
        <w:t>MeasurementReport</w:t>
      </w:r>
      <w:r w:rsidR="00996E32">
        <w:rPr>
          <w:rFonts w:ascii="Arial" w:eastAsia="맑은 고딕" w:hAnsi="Arial" w:cs="Arial"/>
          <w:lang w:eastAsia="ko-KR"/>
        </w:rPr>
        <w:t xml:space="preserve"> message as in LTE. </w:t>
      </w:r>
    </w:p>
    <w:p w14:paraId="2566B1C1" w14:textId="74C69232" w:rsidR="00996E32" w:rsidRPr="00996E32" w:rsidRDefault="00996E32" w:rsidP="00996E32">
      <w:pPr>
        <w:spacing w:before="240"/>
        <w:rPr>
          <w:rFonts w:ascii="Arial" w:eastAsia="맑은 고딕" w:hAnsi="Arial" w:cs="Arial"/>
          <w:b/>
          <w:lang w:eastAsia="ko-KR"/>
        </w:rPr>
      </w:pPr>
      <w:r w:rsidRPr="00C83A74">
        <w:rPr>
          <w:rFonts w:ascii="Arial" w:eastAsia="맑은 고딕" w:hAnsi="Arial" w:cs="Arial" w:hint="eastAsia"/>
          <w:b/>
          <w:lang w:eastAsia="ko-KR"/>
        </w:rPr>
        <w:t xml:space="preserve">Proposal </w:t>
      </w:r>
      <w:r w:rsidR="00B20FE8">
        <w:rPr>
          <w:rFonts w:ascii="Arial" w:eastAsia="맑은 고딕" w:hAnsi="Arial" w:cs="Arial"/>
          <w:b/>
          <w:lang w:eastAsia="ko-KR"/>
        </w:rPr>
        <w:t>2</w:t>
      </w:r>
      <w:r w:rsidRPr="00C83A74">
        <w:rPr>
          <w:rFonts w:ascii="Arial" w:eastAsia="맑은 고딕" w:hAnsi="Arial" w:cs="Arial" w:hint="eastAsia"/>
          <w:b/>
          <w:lang w:eastAsia="ko-KR"/>
        </w:rPr>
        <w:t xml:space="preserve">: </w:t>
      </w:r>
      <w:r>
        <w:rPr>
          <w:rFonts w:ascii="Arial" w:eastAsia="맑은 고딕" w:hAnsi="Arial" w:cs="Arial"/>
          <w:b/>
          <w:lang w:eastAsia="ko-KR"/>
        </w:rPr>
        <w:t xml:space="preserve">Define the separate field (e.g. </w:t>
      </w:r>
      <w:r>
        <w:rPr>
          <w:rFonts w:ascii="Arial" w:eastAsia="맑은 고딕" w:hAnsi="Arial" w:cs="Arial"/>
          <w:b/>
          <w:i/>
          <w:lang w:eastAsia="ko-KR"/>
        </w:rPr>
        <w:t>heightUE</w:t>
      </w:r>
      <w:r w:rsidRPr="00996E32">
        <w:rPr>
          <w:rFonts w:ascii="Arial" w:eastAsia="맑은 고딕" w:hAnsi="Arial" w:cs="Arial"/>
          <w:b/>
          <w:lang w:eastAsia="ko-KR"/>
        </w:rPr>
        <w:t>)</w:t>
      </w:r>
      <w:r>
        <w:rPr>
          <w:rFonts w:ascii="Arial" w:eastAsia="맑은 고딕" w:hAnsi="Arial" w:cs="Arial"/>
          <w:b/>
          <w:lang w:eastAsia="ko-KR"/>
        </w:rPr>
        <w:t xml:space="preserve"> to indicate height of the UE in the IE  </w:t>
      </w:r>
      <w:r>
        <w:rPr>
          <w:rFonts w:ascii="Arial" w:eastAsia="맑은 고딕" w:hAnsi="Arial" w:cs="Arial"/>
          <w:b/>
          <w:i/>
          <w:lang w:eastAsia="ko-KR"/>
        </w:rPr>
        <w:t>MeasResults</w:t>
      </w:r>
      <w:r>
        <w:rPr>
          <w:rFonts w:ascii="Arial" w:eastAsia="맑은 고딕" w:hAnsi="Arial" w:cs="Arial"/>
          <w:b/>
          <w:lang w:eastAsia="ko-KR"/>
        </w:rPr>
        <w:t xml:space="preserve"> for event H1 and H2 as in LTE. </w:t>
      </w:r>
    </w:p>
    <w:p w14:paraId="3C06675A" w14:textId="45CCC13D" w:rsidR="007A3C6A" w:rsidRDefault="00062073" w:rsidP="005D0CB5">
      <w:pPr>
        <w:rPr>
          <w:rFonts w:ascii="Arial" w:eastAsia="맑은 고딕" w:hAnsi="Arial" w:cs="Arial"/>
          <w:lang w:eastAsia="ko-KR"/>
        </w:rPr>
      </w:pPr>
      <w:r>
        <w:rPr>
          <w:rFonts w:ascii="Arial" w:eastAsia="맑은 고딕" w:hAnsi="Arial" w:cs="Arial"/>
          <w:lang w:eastAsia="ko-KR"/>
        </w:rPr>
        <w:t xml:space="preserve">Existing UEs (e.g. not UAV UEs) set the content of </w:t>
      </w:r>
      <w:r>
        <w:rPr>
          <w:rFonts w:ascii="Arial" w:eastAsia="맑은 고딕" w:hAnsi="Arial" w:cs="Arial"/>
          <w:i/>
          <w:lang w:eastAsia="ko-KR"/>
        </w:rPr>
        <w:t>commonLocationInfo</w:t>
      </w:r>
      <w:r>
        <w:rPr>
          <w:rFonts w:ascii="Arial" w:eastAsia="맑은 고딕" w:hAnsi="Arial" w:cs="Arial"/>
          <w:lang w:eastAsia="ko-KR"/>
        </w:rPr>
        <w:t xml:space="preserve"> according to the following procedure text [</w:t>
      </w:r>
      <w:r w:rsidR="00BA75AE">
        <w:rPr>
          <w:rFonts w:ascii="Arial" w:eastAsia="맑은 고딕" w:hAnsi="Arial" w:cs="Arial"/>
          <w:lang w:eastAsia="ko-KR"/>
        </w:rPr>
        <w:t>2</w:t>
      </w:r>
      <w:r>
        <w:rPr>
          <w:rFonts w:ascii="Arial" w:eastAsia="맑은 고딕" w:hAnsi="Arial" w:cs="Arial"/>
          <w:lang w:eastAsia="ko-KR"/>
        </w:rPr>
        <w:t xml:space="preserve">]: </w:t>
      </w:r>
    </w:p>
    <w:p w14:paraId="392A3C85" w14:textId="77777777" w:rsidR="00062073" w:rsidRPr="00F43A82" w:rsidRDefault="00062073" w:rsidP="00062073">
      <w:pPr>
        <w:pStyle w:val="B1"/>
      </w:pPr>
      <w:r w:rsidRPr="00F43A82">
        <w:t>1&gt;</w:t>
      </w:r>
      <w:r w:rsidRPr="00F43A82">
        <w:tab/>
        <w:t xml:space="preserve">if the </w:t>
      </w:r>
      <w:r w:rsidRPr="00F43A82">
        <w:rPr>
          <w:i/>
          <w:iCs/>
        </w:rPr>
        <w:t xml:space="preserve">includeCommonLocationInfo </w:t>
      </w:r>
      <w:r w:rsidRPr="00F43A82">
        <w:t xml:space="preserve">is configured in the corresponding </w:t>
      </w:r>
      <w:r w:rsidRPr="00F43A82">
        <w:rPr>
          <w:i/>
          <w:iCs/>
        </w:rPr>
        <w:t>reportConfig</w:t>
      </w:r>
      <w:r w:rsidRPr="00F43A82">
        <w:t xml:space="preserve"> for this </w:t>
      </w:r>
      <w:r w:rsidRPr="00F43A82">
        <w:rPr>
          <w:i/>
          <w:iCs/>
        </w:rPr>
        <w:t>measId</w:t>
      </w:r>
      <w:r w:rsidRPr="00F43A82">
        <w:t xml:space="preserve"> and detailed location information that has not been reported is available, set the content of </w:t>
      </w:r>
      <w:r w:rsidRPr="00F43A82">
        <w:rPr>
          <w:i/>
        </w:rPr>
        <w:t>commonLocationInfo</w:t>
      </w:r>
      <w:r w:rsidRPr="00F43A82">
        <w:t xml:space="preserve"> of the </w:t>
      </w:r>
      <w:r w:rsidRPr="00F43A82">
        <w:rPr>
          <w:i/>
        </w:rPr>
        <w:t xml:space="preserve">locationInfo </w:t>
      </w:r>
      <w:r w:rsidRPr="00F43A82">
        <w:t>as follows:</w:t>
      </w:r>
    </w:p>
    <w:p w14:paraId="2460986E" w14:textId="77777777" w:rsidR="00062073" w:rsidRPr="00F43A82" w:rsidRDefault="00062073" w:rsidP="00062073">
      <w:pPr>
        <w:pStyle w:val="B2"/>
      </w:pPr>
      <w:r w:rsidRPr="00F43A82">
        <w:t>2&gt;</w:t>
      </w:r>
      <w:r w:rsidRPr="00F43A82">
        <w:tab/>
        <w:t xml:space="preserve">include the </w:t>
      </w:r>
      <w:r w:rsidRPr="00F43A82">
        <w:rPr>
          <w:i/>
        </w:rPr>
        <w:t>locationTimestamp</w:t>
      </w:r>
      <w:r w:rsidRPr="00F43A82">
        <w:t>;</w:t>
      </w:r>
    </w:p>
    <w:p w14:paraId="28C46CD5" w14:textId="77777777" w:rsidR="00062073" w:rsidRPr="00F43A82" w:rsidRDefault="00062073" w:rsidP="00062073">
      <w:pPr>
        <w:pStyle w:val="B2"/>
      </w:pPr>
      <w:r w:rsidRPr="00F43A82">
        <w:t>2&gt;</w:t>
      </w:r>
      <w:r w:rsidRPr="00F43A82">
        <w:tab/>
        <w:t xml:space="preserve">include the </w:t>
      </w:r>
      <w:r w:rsidRPr="00F43A82">
        <w:rPr>
          <w:i/>
          <w:iCs/>
        </w:rPr>
        <w:t>locationCoordinate</w:t>
      </w:r>
      <w:r w:rsidRPr="00F43A82">
        <w:t>, if available;</w:t>
      </w:r>
    </w:p>
    <w:p w14:paraId="128FFC0D" w14:textId="77777777" w:rsidR="00062073" w:rsidRPr="00F43A82" w:rsidRDefault="00062073" w:rsidP="00062073">
      <w:pPr>
        <w:pStyle w:val="B2"/>
      </w:pPr>
      <w:r w:rsidRPr="00F43A82">
        <w:lastRenderedPageBreak/>
        <w:t>2&gt;</w:t>
      </w:r>
      <w:r w:rsidRPr="00F43A82">
        <w:tab/>
        <w:t xml:space="preserve">include the </w:t>
      </w:r>
      <w:r w:rsidRPr="00F43A82">
        <w:rPr>
          <w:i/>
          <w:iCs/>
        </w:rPr>
        <w:t>velocityEstimate</w:t>
      </w:r>
      <w:r w:rsidRPr="00F43A82">
        <w:t>, if available;</w:t>
      </w:r>
    </w:p>
    <w:p w14:paraId="38C53BF1" w14:textId="77777777" w:rsidR="00062073" w:rsidRPr="00F43A82" w:rsidRDefault="00062073" w:rsidP="00062073">
      <w:pPr>
        <w:pStyle w:val="B2"/>
      </w:pPr>
      <w:r w:rsidRPr="00F43A82">
        <w:t>2&gt;</w:t>
      </w:r>
      <w:r w:rsidRPr="00F43A82">
        <w:tab/>
        <w:t xml:space="preserve">include the </w:t>
      </w:r>
      <w:r w:rsidRPr="00F43A82">
        <w:rPr>
          <w:i/>
          <w:iCs/>
        </w:rPr>
        <w:t>locationError</w:t>
      </w:r>
      <w:r w:rsidRPr="00F43A82">
        <w:t>, if available;</w:t>
      </w:r>
    </w:p>
    <w:p w14:paraId="01994F64" w14:textId="77777777" w:rsidR="00062073" w:rsidRPr="00F43A82" w:rsidRDefault="00062073" w:rsidP="00062073">
      <w:pPr>
        <w:pStyle w:val="B2"/>
      </w:pPr>
      <w:r w:rsidRPr="00F43A82">
        <w:t>2&gt;</w:t>
      </w:r>
      <w:r w:rsidRPr="00F43A82">
        <w:tab/>
        <w:t xml:space="preserve">include the </w:t>
      </w:r>
      <w:r w:rsidRPr="00F43A82">
        <w:rPr>
          <w:i/>
          <w:iCs/>
        </w:rPr>
        <w:t>locationSource</w:t>
      </w:r>
      <w:r w:rsidRPr="00F43A82">
        <w:t>, if available;</w:t>
      </w:r>
    </w:p>
    <w:p w14:paraId="718763B3" w14:textId="77777777" w:rsidR="00062073" w:rsidRPr="00F43A82" w:rsidRDefault="00062073" w:rsidP="00062073">
      <w:pPr>
        <w:pStyle w:val="B2"/>
      </w:pPr>
      <w:r w:rsidRPr="00F43A82">
        <w:t>2&gt;</w:t>
      </w:r>
      <w:r w:rsidRPr="00F43A82">
        <w:tab/>
        <w:t xml:space="preserve">if available, include the </w:t>
      </w:r>
      <w:r w:rsidRPr="00F43A82">
        <w:rPr>
          <w:i/>
          <w:iCs/>
        </w:rPr>
        <w:t>gnss-TOD-msec</w:t>
      </w:r>
      <w:r w:rsidRPr="00F43A82">
        <w:t>,</w:t>
      </w:r>
    </w:p>
    <w:p w14:paraId="4C7FA57F" w14:textId="519D9D0F" w:rsidR="005D0CB5" w:rsidRDefault="00062073" w:rsidP="005D0CB5">
      <w:pPr>
        <w:rPr>
          <w:rFonts w:ascii="Arial" w:eastAsia="맑은 고딕" w:hAnsi="Arial" w:cs="Arial"/>
          <w:lang w:eastAsia="ko-KR"/>
        </w:rPr>
      </w:pPr>
      <w:r>
        <w:rPr>
          <w:rFonts w:ascii="Arial" w:eastAsia="맑은 고딕" w:hAnsi="Arial" w:cs="Arial"/>
          <w:lang w:eastAsia="ko-KR"/>
        </w:rPr>
        <w:t xml:space="preserve">We think that all existing parameters within </w:t>
      </w:r>
      <w:r>
        <w:rPr>
          <w:rFonts w:ascii="Arial" w:eastAsia="맑은 고딕" w:hAnsi="Arial" w:cs="Arial"/>
          <w:i/>
          <w:lang w:eastAsia="ko-KR"/>
        </w:rPr>
        <w:t>common</w:t>
      </w:r>
      <w:r w:rsidRPr="00062073">
        <w:rPr>
          <w:rFonts w:ascii="Arial" w:eastAsia="맑은 고딕" w:hAnsi="Arial" w:cs="Arial"/>
          <w:i/>
          <w:lang w:eastAsia="ko-KR"/>
        </w:rPr>
        <w:t>LocationInfo</w:t>
      </w:r>
      <w:r>
        <w:rPr>
          <w:rFonts w:ascii="Arial" w:eastAsia="맑은 고딕" w:hAnsi="Arial" w:cs="Arial"/>
          <w:lang w:eastAsia="ko-KR"/>
        </w:rPr>
        <w:t xml:space="preserve"> are needed for UAV U</w:t>
      </w:r>
      <w:r w:rsidR="00656768">
        <w:rPr>
          <w:rFonts w:ascii="Arial" w:eastAsia="맑은 고딕" w:hAnsi="Arial" w:cs="Arial"/>
          <w:lang w:eastAsia="ko-KR"/>
        </w:rPr>
        <w:t xml:space="preserve">E as well. But it does not mean that UAV UE needs to include them mandatorily. In </w:t>
      </w:r>
      <w:r w:rsidR="008334B4">
        <w:rPr>
          <w:rFonts w:ascii="Arial" w:eastAsia="맑은 고딕" w:hAnsi="Arial" w:cs="Arial"/>
          <w:lang w:eastAsia="ko-KR"/>
        </w:rPr>
        <w:t>short</w:t>
      </w:r>
      <w:r w:rsidR="00656768">
        <w:rPr>
          <w:rFonts w:ascii="Arial" w:eastAsia="맑은 고딕" w:hAnsi="Arial" w:cs="Arial"/>
          <w:lang w:eastAsia="ko-KR"/>
        </w:rPr>
        <w:t xml:space="preserve">, it is sufficient for UAV UE to set the content of </w:t>
      </w:r>
      <w:r w:rsidR="00656768">
        <w:rPr>
          <w:rFonts w:ascii="Arial" w:eastAsia="맑은 고딕" w:hAnsi="Arial" w:cs="Arial"/>
          <w:i/>
          <w:lang w:eastAsia="ko-KR"/>
        </w:rPr>
        <w:t>commonLocationInfo</w:t>
      </w:r>
      <w:r w:rsidR="00656768">
        <w:rPr>
          <w:rFonts w:ascii="Arial" w:eastAsia="맑은 고딕" w:hAnsi="Arial" w:cs="Arial"/>
          <w:lang w:eastAsia="ko-KR"/>
        </w:rPr>
        <w:t xml:space="preserve"> as in legacy UE. </w:t>
      </w:r>
    </w:p>
    <w:p w14:paraId="116FA015" w14:textId="7534C3D4" w:rsidR="00656768" w:rsidRPr="00656768" w:rsidRDefault="00656768" w:rsidP="005B699B">
      <w:pPr>
        <w:spacing w:before="240"/>
        <w:jc w:val="both"/>
        <w:rPr>
          <w:rFonts w:ascii="Arial" w:eastAsia="맑은 고딕" w:hAnsi="Arial" w:cs="Arial"/>
          <w:b/>
          <w:i/>
          <w:lang w:eastAsia="ko-KR"/>
        </w:rPr>
      </w:pPr>
      <w:r w:rsidRPr="00C83A74">
        <w:rPr>
          <w:rFonts w:ascii="Arial" w:eastAsia="맑은 고딕" w:hAnsi="Arial" w:cs="Arial" w:hint="eastAsia"/>
          <w:b/>
          <w:lang w:eastAsia="ko-KR"/>
        </w:rPr>
        <w:t xml:space="preserve">Proposal </w:t>
      </w:r>
      <w:r w:rsidR="00B20FE8">
        <w:rPr>
          <w:rFonts w:ascii="Arial" w:eastAsia="맑은 고딕" w:hAnsi="Arial" w:cs="Arial"/>
          <w:b/>
          <w:lang w:eastAsia="ko-KR"/>
        </w:rPr>
        <w:t>3</w:t>
      </w:r>
      <w:r w:rsidRPr="00C83A74">
        <w:rPr>
          <w:rFonts w:ascii="Arial" w:eastAsia="맑은 고딕" w:hAnsi="Arial" w:cs="Arial" w:hint="eastAsia"/>
          <w:b/>
          <w:lang w:eastAsia="ko-KR"/>
        </w:rPr>
        <w:t xml:space="preserve">: </w:t>
      </w:r>
      <w:r>
        <w:rPr>
          <w:rFonts w:ascii="Arial" w:eastAsia="맑은 고딕" w:hAnsi="Arial" w:cs="Arial"/>
          <w:b/>
          <w:lang w:eastAsia="ko-KR"/>
        </w:rPr>
        <w:t xml:space="preserve">Confirm that UAV UE includes the parameters of </w:t>
      </w:r>
      <w:r w:rsidRPr="00656768">
        <w:rPr>
          <w:rFonts w:ascii="Arial" w:eastAsia="맑은 고딕" w:hAnsi="Arial" w:cs="Arial"/>
          <w:b/>
          <w:i/>
          <w:lang w:eastAsia="ko-KR"/>
        </w:rPr>
        <w:t>CommonLocationInfo</w:t>
      </w:r>
      <w:r w:rsidRPr="00656768">
        <w:rPr>
          <w:rFonts w:ascii="Arial" w:eastAsia="맑은 고딕" w:hAnsi="Arial" w:cs="Arial"/>
          <w:b/>
          <w:lang w:eastAsia="ko-KR"/>
        </w:rPr>
        <w:t xml:space="preserve"> as </w:t>
      </w:r>
      <w:r>
        <w:rPr>
          <w:rFonts w:ascii="Arial" w:eastAsia="맑은 고딕" w:hAnsi="Arial" w:cs="Arial"/>
          <w:b/>
          <w:lang w:eastAsia="ko-KR"/>
        </w:rPr>
        <w:t xml:space="preserve">in legacy UE. </w:t>
      </w:r>
    </w:p>
    <w:p w14:paraId="300D60FC" w14:textId="63249875" w:rsidR="005354A6" w:rsidRDefault="00B20FE8" w:rsidP="005354A6">
      <w:pPr>
        <w:pStyle w:val="2"/>
        <w:rPr>
          <w:rFonts w:eastAsia="맑은 고딕"/>
          <w:lang w:val="en-US" w:eastAsia="ko-KR"/>
        </w:rPr>
      </w:pPr>
      <w:r>
        <w:rPr>
          <w:rFonts w:eastAsia="맑은 고딕"/>
          <w:lang w:val="en-US" w:eastAsia="ko-KR"/>
        </w:rPr>
        <w:t>2.2</w:t>
      </w:r>
      <w:r w:rsidR="005354A6">
        <w:rPr>
          <w:rFonts w:eastAsia="맑은 고딕"/>
          <w:lang w:val="en-US" w:eastAsia="ko-KR"/>
        </w:rPr>
        <w:tab/>
        <w:t xml:space="preserve">Measurement report triggering for both </w:t>
      </w:r>
      <w:r w:rsidR="005B699B">
        <w:rPr>
          <w:rFonts w:eastAsia="맑은 고딕"/>
          <w:lang w:val="en-US" w:eastAsia="ko-KR"/>
        </w:rPr>
        <w:t>event Hx</w:t>
      </w:r>
      <w:r w:rsidR="005354A6">
        <w:rPr>
          <w:rFonts w:eastAsia="맑은 고딕"/>
          <w:lang w:val="en-US" w:eastAsia="ko-KR"/>
        </w:rPr>
        <w:t xml:space="preserve"> and </w:t>
      </w:r>
      <w:r w:rsidR="005B699B">
        <w:rPr>
          <w:rFonts w:eastAsia="맑은 고딕"/>
          <w:lang w:val="en-US" w:eastAsia="ko-KR"/>
        </w:rPr>
        <w:t>event Ax (or Bx)</w:t>
      </w:r>
    </w:p>
    <w:p w14:paraId="5D1C9684" w14:textId="74288BFF" w:rsidR="005354A6" w:rsidRDefault="00B20FE8" w:rsidP="005354A6">
      <w:pPr>
        <w:rPr>
          <w:rFonts w:ascii="Arial" w:eastAsia="맑은 고딕" w:hAnsi="Arial" w:cs="Arial"/>
          <w:lang w:val="en-US" w:eastAsia="ko-KR"/>
        </w:rPr>
      </w:pPr>
      <w:r>
        <w:rPr>
          <w:rFonts w:ascii="Arial" w:eastAsia="맑은 고딕" w:hAnsi="Arial" w:cs="Arial"/>
          <w:lang w:val="en-US" w:eastAsia="ko-KR"/>
        </w:rPr>
        <w:t>T</w:t>
      </w:r>
      <w:r w:rsidR="005354A6">
        <w:rPr>
          <w:rFonts w:ascii="Arial" w:eastAsia="맑은 고딕" w:hAnsi="Arial" w:cs="Arial"/>
          <w:lang w:val="en-US" w:eastAsia="ko-KR"/>
        </w:rPr>
        <w:t xml:space="preserve">he following proposal on </w:t>
      </w:r>
      <w:r w:rsidR="005B3BB6">
        <w:rPr>
          <w:rFonts w:ascii="Arial" w:eastAsia="맑은 고딕" w:hAnsi="Arial" w:cs="Arial"/>
          <w:lang w:val="en-US" w:eastAsia="ko-KR"/>
        </w:rPr>
        <w:t>measurement report triggering enhancement</w:t>
      </w:r>
      <w:r w:rsidR="005354A6">
        <w:rPr>
          <w:rFonts w:ascii="Arial" w:eastAsia="맑은 고딕" w:hAnsi="Arial" w:cs="Arial"/>
          <w:lang w:val="en-US" w:eastAsia="ko-KR"/>
        </w:rPr>
        <w:t xml:space="preserve"> </w:t>
      </w:r>
      <w:r>
        <w:rPr>
          <w:rFonts w:ascii="Arial" w:eastAsia="맑은 고딕" w:hAnsi="Arial" w:cs="Arial"/>
          <w:lang w:val="en-US" w:eastAsia="ko-KR"/>
        </w:rPr>
        <w:t xml:space="preserve">in [1] </w:t>
      </w:r>
      <w:r w:rsidR="005354A6">
        <w:rPr>
          <w:rFonts w:ascii="Arial" w:eastAsia="맑은 고딕" w:hAnsi="Arial" w:cs="Arial"/>
          <w:lang w:val="en-US" w:eastAsia="ko-KR"/>
        </w:rPr>
        <w:t xml:space="preserve">is made: </w:t>
      </w:r>
    </w:p>
    <w:tbl>
      <w:tblPr>
        <w:tblStyle w:val="af1"/>
        <w:tblW w:w="0" w:type="auto"/>
        <w:tblInd w:w="0" w:type="dxa"/>
        <w:tblLook w:val="04A0" w:firstRow="1" w:lastRow="0" w:firstColumn="1" w:lastColumn="0" w:noHBand="0" w:noVBand="1"/>
      </w:tblPr>
      <w:tblGrid>
        <w:gridCol w:w="9631"/>
      </w:tblGrid>
      <w:tr w:rsidR="005B3BB6" w14:paraId="7D9772CE" w14:textId="77777777" w:rsidTr="005B3BB6">
        <w:tc>
          <w:tcPr>
            <w:tcW w:w="9631" w:type="dxa"/>
          </w:tcPr>
          <w:p w14:paraId="5CC49BBC" w14:textId="275BDF54" w:rsidR="005B3BB6" w:rsidRPr="005B3BB6" w:rsidRDefault="005B3BB6" w:rsidP="005B3BB6">
            <w:pPr>
              <w:jc w:val="both"/>
              <w:rPr>
                <w:rFonts w:eastAsiaTheme="minorEastAsia"/>
                <w:b/>
                <w:bCs/>
              </w:rPr>
            </w:pPr>
            <w:r w:rsidRPr="009251C4">
              <w:rPr>
                <w:b/>
                <w:bCs/>
              </w:rPr>
              <w:t>Proposal 2: Joint use of height-dependent condition and RSRP/RSRQ/SINR-based condition for measurement report triggering is supported in NR Rel-18 UAV. FFS the details (e.g. whether new event or the combination of existing events is used).</w:t>
            </w:r>
          </w:p>
        </w:tc>
      </w:tr>
    </w:tbl>
    <w:p w14:paraId="799ADEEF" w14:textId="56147C66" w:rsidR="00CE0CCB" w:rsidRDefault="00244F6C" w:rsidP="005B3BB6">
      <w:pPr>
        <w:spacing w:before="240"/>
        <w:rPr>
          <w:rFonts w:ascii="Arial" w:eastAsia="맑은 고딕" w:hAnsi="Arial" w:cs="Arial"/>
          <w:lang w:eastAsia="ko-KR"/>
        </w:rPr>
      </w:pPr>
      <w:r>
        <w:rPr>
          <w:rFonts w:ascii="Arial" w:eastAsia="맑은 고딕" w:hAnsi="Arial" w:cs="Arial"/>
          <w:lang w:eastAsia="ko-KR"/>
        </w:rPr>
        <w:t>D</w:t>
      </w:r>
      <w:r w:rsidR="00CE0CCB">
        <w:rPr>
          <w:rFonts w:ascii="Arial" w:eastAsia="맑은 고딕" w:hAnsi="Arial" w:cs="Arial"/>
          <w:lang w:eastAsia="ko-KR"/>
        </w:rPr>
        <w:t>efining new event merely for j</w:t>
      </w:r>
      <w:r w:rsidR="00CE0CCB" w:rsidRPr="00CE0CCB">
        <w:rPr>
          <w:rFonts w:ascii="Arial" w:eastAsia="맑은 고딕" w:hAnsi="Arial" w:cs="Arial"/>
          <w:lang w:eastAsia="ko-KR"/>
        </w:rPr>
        <w:t>oint use of height-dependent condition and RSRP/RSRQ/SINR-based condition for measurement report triggering</w:t>
      </w:r>
      <w:r w:rsidR="00CE0CCB">
        <w:rPr>
          <w:rFonts w:ascii="Arial" w:eastAsia="맑은 고딕" w:hAnsi="Arial" w:cs="Arial"/>
          <w:lang w:eastAsia="ko-KR"/>
        </w:rPr>
        <w:t xml:space="preserve"> is NOT </w:t>
      </w:r>
      <w:r w:rsidR="004C4102">
        <w:rPr>
          <w:rFonts w:ascii="Arial" w:eastAsia="맑은 고딕" w:hAnsi="Arial" w:cs="Arial"/>
          <w:lang w:eastAsia="ko-KR"/>
        </w:rPr>
        <w:t xml:space="preserve">efficiently </w:t>
      </w:r>
      <w:r w:rsidR="00CE0CCB">
        <w:rPr>
          <w:rFonts w:ascii="Arial" w:eastAsia="맑은 고딕" w:hAnsi="Arial" w:cs="Arial"/>
          <w:lang w:eastAsia="ko-KR"/>
        </w:rPr>
        <w:t xml:space="preserve">scalable i.e. new additional event needs to be defined everytime whenever any new event for </w:t>
      </w:r>
      <w:r w:rsidR="00CE0CCB" w:rsidRPr="00CE0CCB">
        <w:rPr>
          <w:rFonts w:ascii="Arial" w:eastAsia="맑은 고딕" w:hAnsi="Arial" w:cs="Arial"/>
          <w:lang w:eastAsia="ko-KR"/>
        </w:rPr>
        <w:t>RSRP/RSRQ/SINR-based condition</w:t>
      </w:r>
      <w:r w:rsidR="00CE0CCB">
        <w:rPr>
          <w:rFonts w:ascii="Arial" w:eastAsia="맑은 고딕" w:hAnsi="Arial" w:cs="Arial"/>
          <w:lang w:eastAsia="ko-KR"/>
        </w:rPr>
        <w:t xml:space="preserve"> is defined. </w:t>
      </w:r>
    </w:p>
    <w:p w14:paraId="0ECF4704" w14:textId="69FB7BFE" w:rsidR="004C4102" w:rsidRDefault="004C4102" w:rsidP="005B699B">
      <w:pPr>
        <w:spacing w:before="240"/>
        <w:jc w:val="both"/>
        <w:rPr>
          <w:rFonts w:ascii="Arial" w:eastAsia="맑은 고딕" w:hAnsi="Arial" w:cs="Arial"/>
          <w:b/>
          <w:lang w:eastAsia="ko-KR"/>
        </w:rPr>
      </w:pPr>
      <w:r>
        <w:rPr>
          <w:rFonts w:ascii="Arial" w:eastAsia="맑은 고딕" w:hAnsi="Arial" w:cs="Arial" w:hint="eastAsia"/>
          <w:b/>
          <w:lang w:eastAsia="ko-KR"/>
        </w:rPr>
        <w:t xml:space="preserve">Observation </w:t>
      </w:r>
      <w:r w:rsidR="00B20FE8">
        <w:rPr>
          <w:rFonts w:ascii="Arial" w:eastAsia="맑은 고딕" w:hAnsi="Arial" w:cs="Arial"/>
          <w:b/>
          <w:lang w:eastAsia="ko-KR"/>
        </w:rPr>
        <w:t>1</w:t>
      </w:r>
      <w:r>
        <w:rPr>
          <w:rFonts w:ascii="Arial" w:eastAsia="맑은 고딕" w:hAnsi="Arial" w:cs="Arial" w:hint="eastAsia"/>
          <w:b/>
          <w:lang w:eastAsia="ko-KR"/>
        </w:rPr>
        <w:t xml:space="preserve">: </w:t>
      </w:r>
      <w:r w:rsidRPr="004C4102">
        <w:rPr>
          <w:rFonts w:ascii="Arial" w:eastAsia="맑은 고딕" w:hAnsi="Arial" w:cs="Arial"/>
          <w:b/>
          <w:lang w:eastAsia="ko-KR"/>
        </w:rPr>
        <w:t xml:space="preserve">Defining new event merely for joint use of height-dependent condition and RSRP/RSRQ/SINR-based condition for measurement report triggering is NOT </w:t>
      </w:r>
      <w:r>
        <w:rPr>
          <w:rFonts w:ascii="Arial" w:eastAsia="맑은 고딕" w:hAnsi="Arial" w:cs="Arial"/>
          <w:b/>
          <w:lang w:eastAsia="ko-KR"/>
        </w:rPr>
        <w:t xml:space="preserve">efficiently </w:t>
      </w:r>
      <w:r w:rsidRPr="004C4102">
        <w:rPr>
          <w:rFonts w:ascii="Arial" w:eastAsia="맑은 고딕" w:hAnsi="Arial" w:cs="Arial"/>
          <w:b/>
          <w:lang w:eastAsia="ko-KR"/>
        </w:rPr>
        <w:t>scalable</w:t>
      </w:r>
      <w:r>
        <w:rPr>
          <w:rFonts w:ascii="Arial" w:eastAsia="맑은 고딕" w:hAnsi="Arial" w:cs="Arial"/>
          <w:b/>
          <w:lang w:eastAsia="ko-KR"/>
        </w:rPr>
        <w:t xml:space="preserve">. </w:t>
      </w:r>
    </w:p>
    <w:p w14:paraId="000DED41" w14:textId="77777777" w:rsidR="00346DE8" w:rsidRDefault="00346DE8" w:rsidP="00346DE8">
      <w:pPr>
        <w:jc w:val="both"/>
        <w:rPr>
          <w:rFonts w:ascii="Arial" w:eastAsia="맑은 고딕" w:hAnsi="Arial" w:cs="Arial"/>
          <w:bCs/>
          <w:lang w:eastAsia="ko-KR"/>
        </w:rPr>
      </w:pPr>
      <w:r>
        <w:rPr>
          <w:rFonts w:ascii="Arial" w:eastAsia="맑은 고딕" w:hAnsi="Arial" w:cs="Arial"/>
          <w:bCs/>
          <w:lang w:eastAsia="ko-KR"/>
        </w:rPr>
        <w:t xml:space="preserve">So far, each measurement identity links one measurement object with one reporting configuration. Thus, legacy UEs always include </w:t>
      </w:r>
      <w:r>
        <w:rPr>
          <w:rFonts w:ascii="Arial" w:eastAsia="맑은 고딕" w:hAnsi="Arial" w:cs="Arial"/>
          <w:bCs/>
          <w:i/>
          <w:lang w:eastAsia="ko-KR"/>
        </w:rPr>
        <w:t>single</w:t>
      </w:r>
      <w:r>
        <w:rPr>
          <w:rFonts w:ascii="Arial" w:eastAsia="맑은 고딕" w:hAnsi="Arial" w:cs="Arial"/>
          <w:bCs/>
          <w:lang w:eastAsia="ko-KR"/>
        </w:rPr>
        <w:t xml:space="preserve"> measurement identity in the measurement report that triggered the reporting, serving as a reference to the network.</w:t>
      </w:r>
    </w:p>
    <w:p w14:paraId="1118E0C9" w14:textId="36401DA4" w:rsidR="00346DE8" w:rsidRDefault="00346DE8" w:rsidP="005B699B">
      <w:pPr>
        <w:spacing w:before="240"/>
        <w:jc w:val="both"/>
        <w:rPr>
          <w:rFonts w:ascii="Arial" w:eastAsia="맑은 고딕" w:hAnsi="Arial" w:cs="Arial"/>
          <w:b/>
          <w:lang w:eastAsia="ko-KR"/>
        </w:rPr>
      </w:pPr>
      <w:r>
        <w:rPr>
          <w:rFonts w:ascii="Arial" w:eastAsia="맑은 고딕" w:hAnsi="Arial" w:cs="Arial" w:hint="eastAsia"/>
          <w:b/>
          <w:lang w:eastAsia="ko-KR"/>
        </w:rPr>
        <w:t xml:space="preserve">Observation </w:t>
      </w:r>
      <w:r w:rsidR="00B20FE8">
        <w:rPr>
          <w:rFonts w:ascii="Arial" w:eastAsia="맑은 고딕" w:hAnsi="Arial" w:cs="Arial"/>
          <w:b/>
          <w:lang w:eastAsia="ko-KR"/>
        </w:rPr>
        <w:t>2</w:t>
      </w:r>
      <w:r>
        <w:rPr>
          <w:rFonts w:ascii="Arial" w:eastAsia="맑은 고딕" w:hAnsi="Arial" w:cs="Arial" w:hint="eastAsia"/>
          <w:b/>
          <w:lang w:eastAsia="ko-KR"/>
        </w:rPr>
        <w:t xml:space="preserve">: </w:t>
      </w:r>
      <w:r w:rsidR="00A43AEB">
        <w:rPr>
          <w:rFonts w:ascii="Arial" w:eastAsia="맑은 고딕" w:hAnsi="Arial" w:cs="Arial"/>
          <w:b/>
          <w:bCs/>
          <w:lang w:eastAsia="ko-KR"/>
        </w:rPr>
        <w:t>E</w:t>
      </w:r>
      <w:r w:rsidR="00A43AEB" w:rsidRPr="005B699B">
        <w:rPr>
          <w:rFonts w:ascii="Arial" w:eastAsia="맑은 고딕" w:hAnsi="Arial" w:cs="Arial"/>
          <w:b/>
          <w:bCs/>
          <w:lang w:eastAsia="ko-KR"/>
        </w:rPr>
        <w:t>xisting UEs always include single measurement identity in the measurement report that triggered the reporting, serving as a reference to the network</w:t>
      </w:r>
      <w:r w:rsidR="00A43AEB">
        <w:rPr>
          <w:rFonts w:ascii="Arial" w:eastAsia="맑은 고딕" w:hAnsi="Arial" w:cs="Arial"/>
          <w:b/>
          <w:bCs/>
          <w:lang w:eastAsia="ko-KR"/>
        </w:rPr>
        <w:t xml:space="preserve">. However, one </w:t>
      </w:r>
      <w:r>
        <w:rPr>
          <w:rFonts w:ascii="Arial" w:eastAsia="맑은 고딕" w:hAnsi="Arial" w:cs="Arial"/>
          <w:b/>
          <w:lang w:eastAsia="ko-KR"/>
        </w:rPr>
        <w:t xml:space="preserve">measurement identity is NOT allowed to link more than one reporting configuration </w:t>
      </w:r>
      <w:r w:rsidR="00643EE4">
        <w:rPr>
          <w:rFonts w:ascii="Arial" w:eastAsia="맑은 고딕" w:hAnsi="Arial" w:cs="Arial"/>
          <w:b/>
          <w:lang w:eastAsia="ko-KR"/>
        </w:rPr>
        <w:t>to the same measurement object</w:t>
      </w:r>
      <w:r w:rsidR="005B699B">
        <w:rPr>
          <w:rFonts w:ascii="Arial" w:eastAsia="맑은 고딕" w:hAnsi="Arial" w:cs="Arial"/>
          <w:b/>
          <w:lang w:eastAsia="ko-KR"/>
        </w:rPr>
        <w:t xml:space="preserve">. </w:t>
      </w:r>
    </w:p>
    <w:p w14:paraId="4B656851" w14:textId="3D4CD807" w:rsidR="00643EE4" w:rsidRPr="00CE6175" w:rsidRDefault="00346DE8" w:rsidP="00643EE4">
      <w:pPr>
        <w:jc w:val="both"/>
        <w:rPr>
          <w:rFonts w:ascii="Arial" w:eastAsia="맑은 고딕" w:hAnsi="Arial" w:cs="Arial"/>
          <w:bCs/>
          <w:i/>
          <w:lang w:eastAsia="ko-KR"/>
        </w:rPr>
      </w:pPr>
      <w:r>
        <w:rPr>
          <w:rFonts w:ascii="Arial" w:eastAsia="맑은 고딕" w:hAnsi="Arial" w:cs="Arial" w:hint="eastAsia"/>
          <w:bCs/>
          <w:lang w:eastAsia="ko-KR"/>
        </w:rPr>
        <w:t xml:space="preserve">In order to use combination of existing events for measurement report triggering, </w:t>
      </w:r>
      <w:r>
        <w:rPr>
          <w:rFonts w:ascii="Arial" w:eastAsia="맑은 고딕" w:hAnsi="Arial" w:cs="Arial"/>
          <w:bCs/>
          <w:lang w:eastAsia="ko-KR"/>
        </w:rPr>
        <w:t xml:space="preserve">it would be good to discuss whether multiple measurement identities are needed or not. </w:t>
      </w:r>
      <w:r w:rsidR="00643EE4">
        <w:rPr>
          <w:rFonts w:ascii="Arial" w:eastAsia="맑은 고딕" w:hAnsi="Arial" w:cs="Arial" w:hint="eastAsia"/>
          <w:bCs/>
          <w:lang w:eastAsia="ko-KR"/>
        </w:rPr>
        <w:t>For event H1</w:t>
      </w:r>
      <w:r w:rsidR="00643EE4">
        <w:rPr>
          <w:rFonts w:ascii="Arial" w:eastAsia="맑은 고딕" w:hAnsi="Arial" w:cs="Arial"/>
          <w:bCs/>
          <w:lang w:eastAsia="ko-KR"/>
        </w:rPr>
        <w:t xml:space="preserve"> </w:t>
      </w:r>
      <w:r w:rsidR="00643EE4">
        <w:rPr>
          <w:rFonts w:ascii="Arial" w:eastAsia="맑은 고딕" w:hAnsi="Arial" w:cs="Arial" w:hint="eastAsia"/>
          <w:bCs/>
          <w:lang w:eastAsia="ko-KR"/>
        </w:rPr>
        <w:t>or</w:t>
      </w:r>
      <w:r w:rsidR="004C4102">
        <w:rPr>
          <w:rFonts w:ascii="Arial" w:eastAsia="맑은 고딕" w:hAnsi="Arial" w:cs="Arial" w:hint="eastAsia"/>
          <w:bCs/>
          <w:lang w:eastAsia="ko-KR"/>
        </w:rPr>
        <w:t xml:space="preserve"> H2, measurement reporting is triggered based on the configured height threshold, not based on the </w:t>
      </w:r>
      <w:r w:rsidR="004C4102">
        <w:rPr>
          <w:rFonts w:ascii="Arial" w:eastAsia="맑은 고딕" w:hAnsi="Arial" w:cs="Arial"/>
          <w:bCs/>
          <w:lang w:eastAsia="ko-KR"/>
        </w:rPr>
        <w:t xml:space="preserve">measurement object. </w:t>
      </w:r>
      <w:r w:rsidR="00643EE4">
        <w:rPr>
          <w:rFonts w:ascii="Arial" w:eastAsia="맑은 고딕" w:hAnsi="Arial" w:cs="Arial"/>
          <w:bCs/>
          <w:lang w:eastAsia="ko-KR"/>
        </w:rPr>
        <w:t>Thus, there seems no real need to configure 2 measurement identities for j</w:t>
      </w:r>
      <w:r w:rsidR="00643EE4" w:rsidRPr="004C4102">
        <w:rPr>
          <w:rFonts w:ascii="Arial" w:eastAsia="맑은 고딕" w:hAnsi="Arial" w:cs="Arial"/>
          <w:bCs/>
          <w:lang w:eastAsia="ko-KR"/>
        </w:rPr>
        <w:t>oint use of height-dependent condition and RSRP/RSRQ/SINR-based condition for measurement report triggering</w:t>
      </w:r>
      <w:r w:rsidR="00643EE4">
        <w:rPr>
          <w:rFonts w:ascii="Arial" w:eastAsia="맑은 고딕" w:hAnsi="Arial" w:cs="Arial"/>
          <w:bCs/>
          <w:lang w:eastAsia="ko-KR"/>
        </w:rPr>
        <w:t xml:space="preserve">. More specifically, it seems sufficient that one measurement identity links one measurement object with two reporting configuration, and UE includes </w:t>
      </w:r>
      <w:r w:rsidR="00643EE4" w:rsidRPr="00346DE8">
        <w:rPr>
          <w:rFonts w:ascii="Arial" w:eastAsia="맑은 고딕" w:hAnsi="Arial" w:cs="Arial"/>
          <w:bCs/>
          <w:lang w:eastAsia="ko-KR"/>
        </w:rPr>
        <w:t>single</w:t>
      </w:r>
      <w:r w:rsidR="00643EE4">
        <w:rPr>
          <w:rFonts w:ascii="Arial" w:eastAsia="맑은 고딕" w:hAnsi="Arial" w:cs="Arial"/>
          <w:bCs/>
          <w:lang w:eastAsia="ko-KR"/>
        </w:rPr>
        <w:t xml:space="preserve"> measurement identity in the measurement report that triggered the reporting, as in legacy. </w:t>
      </w:r>
      <w:r w:rsidR="00CE6175">
        <w:rPr>
          <w:rFonts w:ascii="Arial" w:eastAsia="맑은 고딕" w:hAnsi="Arial" w:cs="Arial"/>
          <w:bCs/>
          <w:lang w:eastAsia="ko-KR"/>
        </w:rPr>
        <w:t xml:space="preserve">Further stage 3 details </w:t>
      </w:r>
      <w:r w:rsidR="003B5BB5">
        <w:rPr>
          <w:rFonts w:ascii="Arial" w:eastAsia="맑은 고딕" w:hAnsi="Arial" w:cs="Arial"/>
          <w:bCs/>
          <w:lang w:eastAsia="ko-KR"/>
        </w:rPr>
        <w:t xml:space="preserve">about </w:t>
      </w:r>
      <w:r w:rsidR="00CE6175">
        <w:rPr>
          <w:rFonts w:ascii="Arial" w:eastAsia="맑은 고딕" w:hAnsi="Arial" w:cs="Arial"/>
          <w:bCs/>
          <w:lang w:eastAsia="ko-KR"/>
        </w:rPr>
        <w:t xml:space="preserve">how to link one measurement object with two reporting configuration </w:t>
      </w:r>
      <w:r w:rsidR="003B5BB5">
        <w:rPr>
          <w:rFonts w:ascii="Arial" w:eastAsia="맑은 고딕" w:hAnsi="Arial" w:cs="Arial"/>
          <w:bCs/>
          <w:lang w:eastAsia="ko-KR"/>
        </w:rPr>
        <w:t>in</w:t>
      </w:r>
      <w:r w:rsidR="00CE6175">
        <w:rPr>
          <w:rFonts w:ascii="Arial" w:eastAsia="맑은 고딕" w:hAnsi="Arial" w:cs="Arial"/>
          <w:bCs/>
          <w:lang w:eastAsia="ko-KR"/>
        </w:rPr>
        <w:t xml:space="preserve"> one measurement identity (e.g. non-critical extensions of </w:t>
      </w:r>
      <w:r w:rsidR="00CE6175">
        <w:rPr>
          <w:rFonts w:ascii="Arial" w:eastAsia="맑은 고딕" w:hAnsi="Arial" w:cs="Arial"/>
          <w:bCs/>
          <w:i/>
          <w:lang w:eastAsia="ko-KR"/>
        </w:rPr>
        <w:t>measIdToAddModList</w:t>
      </w:r>
      <w:r w:rsidR="00CE6175">
        <w:rPr>
          <w:rFonts w:ascii="Arial" w:eastAsia="맑은 고딕" w:hAnsi="Arial" w:cs="Arial"/>
          <w:bCs/>
          <w:lang w:eastAsia="ko-KR"/>
        </w:rPr>
        <w:t xml:space="preserve"> or defining </w:t>
      </w:r>
      <w:r w:rsidR="00CE6175" w:rsidRPr="00CE6175">
        <w:rPr>
          <w:rFonts w:ascii="Arial" w:eastAsia="맑은 고딕" w:hAnsi="Arial" w:cs="Arial"/>
          <w:bCs/>
          <w:i/>
          <w:lang w:eastAsia="ko-KR"/>
        </w:rPr>
        <w:t>measId</w:t>
      </w:r>
      <w:r w:rsidR="00CE6175">
        <w:rPr>
          <w:rFonts w:ascii="Arial" w:eastAsia="맑은 고딕" w:hAnsi="Arial" w:cs="Arial"/>
          <w:bCs/>
          <w:lang w:eastAsia="ko-KR"/>
        </w:rPr>
        <w:t xml:space="preserve"> in the reporting configuration) can be discussed later on. </w:t>
      </w:r>
    </w:p>
    <w:p w14:paraId="1398514C" w14:textId="13EB97D8" w:rsidR="00643EE4" w:rsidRDefault="00643EE4" w:rsidP="00643EE4">
      <w:pPr>
        <w:spacing w:before="240"/>
        <w:rPr>
          <w:rFonts w:ascii="Arial" w:eastAsia="맑은 고딕" w:hAnsi="Arial" w:cs="Arial"/>
          <w:b/>
          <w:lang w:eastAsia="ko-KR"/>
        </w:rPr>
      </w:pPr>
      <w:r>
        <w:rPr>
          <w:rFonts w:ascii="Arial" w:eastAsia="맑은 고딕" w:hAnsi="Arial" w:cs="Arial" w:hint="eastAsia"/>
          <w:b/>
          <w:lang w:eastAsia="ko-KR"/>
        </w:rPr>
        <w:t xml:space="preserve">Observation </w:t>
      </w:r>
      <w:r w:rsidR="00B20FE8">
        <w:rPr>
          <w:rFonts w:ascii="Arial" w:eastAsia="맑은 고딕" w:hAnsi="Arial" w:cs="Arial"/>
          <w:b/>
          <w:lang w:eastAsia="ko-KR"/>
        </w:rPr>
        <w:t>3</w:t>
      </w:r>
      <w:r>
        <w:rPr>
          <w:rFonts w:ascii="Arial" w:eastAsia="맑은 고딕" w:hAnsi="Arial" w:cs="Arial" w:hint="eastAsia"/>
          <w:b/>
          <w:lang w:eastAsia="ko-KR"/>
        </w:rPr>
        <w:t xml:space="preserve">: </w:t>
      </w:r>
      <w:r>
        <w:rPr>
          <w:rFonts w:ascii="Arial" w:eastAsia="맑은 고딕" w:hAnsi="Arial" w:cs="Arial"/>
          <w:b/>
          <w:lang w:eastAsia="ko-KR"/>
        </w:rPr>
        <w:t>For event H1 or H2, measurement reporting is triggered based on the configured height threshold, not based on the measurement object. Thus, j</w:t>
      </w:r>
      <w:r w:rsidRPr="00643EE4">
        <w:rPr>
          <w:rFonts w:ascii="Arial" w:eastAsia="맑은 고딕" w:hAnsi="Arial" w:cs="Arial"/>
          <w:b/>
          <w:lang w:eastAsia="ko-KR"/>
        </w:rPr>
        <w:t xml:space="preserve">oint use of </w:t>
      </w:r>
      <w:r w:rsidR="005B699B">
        <w:rPr>
          <w:rFonts w:ascii="Arial" w:eastAsia="맑은 고딕" w:hAnsi="Arial" w:cs="Arial"/>
          <w:b/>
          <w:lang w:eastAsia="ko-KR"/>
        </w:rPr>
        <w:t xml:space="preserve">event Hx and event Ax (or Bx) </w:t>
      </w:r>
      <w:r w:rsidRPr="00643EE4">
        <w:rPr>
          <w:rFonts w:ascii="Arial" w:eastAsia="맑은 고딕" w:hAnsi="Arial" w:cs="Arial"/>
          <w:b/>
          <w:lang w:eastAsia="ko-KR"/>
        </w:rPr>
        <w:t>for measurement report triggering</w:t>
      </w:r>
      <w:r>
        <w:rPr>
          <w:rFonts w:ascii="Arial" w:eastAsia="맑은 고딕" w:hAnsi="Arial" w:cs="Arial"/>
          <w:b/>
          <w:lang w:eastAsia="ko-KR"/>
        </w:rPr>
        <w:t xml:space="preserve"> can be supported by one measurement identity</w:t>
      </w:r>
      <w:r w:rsidR="005B699B">
        <w:rPr>
          <w:rFonts w:ascii="Arial" w:eastAsia="맑은 고딕" w:hAnsi="Arial" w:cs="Arial"/>
          <w:b/>
          <w:lang w:eastAsia="ko-KR"/>
        </w:rPr>
        <w:t>.</w:t>
      </w:r>
      <w:r>
        <w:rPr>
          <w:rFonts w:ascii="Arial" w:eastAsia="맑은 고딕" w:hAnsi="Arial" w:cs="Arial"/>
          <w:b/>
          <w:lang w:eastAsia="ko-KR"/>
        </w:rPr>
        <w:t xml:space="preserve"> </w:t>
      </w:r>
    </w:p>
    <w:p w14:paraId="602B5AD0" w14:textId="7EC26834" w:rsidR="00F55C0D" w:rsidRDefault="005B699B" w:rsidP="007718E3">
      <w:pPr>
        <w:jc w:val="both"/>
        <w:rPr>
          <w:rFonts w:ascii="Arial" w:eastAsia="맑은 고딕" w:hAnsi="Arial" w:cs="Arial"/>
          <w:bCs/>
          <w:lang w:eastAsia="ko-KR"/>
        </w:rPr>
      </w:pPr>
      <w:r>
        <w:rPr>
          <w:rFonts w:ascii="Arial" w:eastAsia="맑은 고딕" w:hAnsi="Arial" w:cs="Arial"/>
          <w:bCs/>
          <w:lang w:eastAsia="ko-KR"/>
        </w:rPr>
        <w:t xml:space="preserve">We understand that network can configure event H1 or H2 only as in LTE. It means that event Hx will be defined </w:t>
      </w:r>
      <w:r w:rsidR="00F55C0D">
        <w:rPr>
          <w:rFonts w:ascii="Arial" w:eastAsia="맑은 고딕" w:hAnsi="Arial" w:cs="Arial"/>
          <w:bCs/>
          <w:lang w:eastAsia="ko-KR"/>
        </w:rPr>
        <w:t xml:space="preserve">in the existing IE </w:t>
      </w:r>
      <w:r w:rsidR="00F55C0D">
        <w:rPr>
          <w:rFonts w:ascii="Arial" w:eastAsia="맑은 고딕" w:hAnsi="Arial" w:cs="Arial"/>
          <w:bCs/>
          <w:i/>
          <w:lang w:eastAsia="ko-KR"/>
        </w:rPr>
        <w:t>EventTriggerConfig</w:t>
      </w:r>
      <w:r w:rsidR="00F55C0D">
        <w:rPr>
          <w:rFonts w:ascii="Arial" w:eastAsia="맑은 고딕" w:hAnsi="Arial" w:cs="Arial"/>
          <w:bCs/>
          <w:lang w:eastAsia="ko-KR"/>
        </w:rPr>
        <w:t xml:space="preserve">. However, without introducing new report type in reporting configuration alike CHO, multiple duplicated parameters </w:t>
      </w:r>
      <w:r w:rsidR="0072313E">
        <w:rPr>
          <w:rFonts w:ascii="Arial" w:eastAsia="맑은 고딕" w:hAnsi="Arial" w:cs="Arial"/>
          <w:bCs/>
          <w:lang w:eastAsia="ko-KR"/>
        </w:rPr>
        <w:t xml:space="preserve">(e.g. rsType, reportInterval, etc) </w:t>
      </w:r>
      <w:r w:rsidR="00F55C0D">
        <w:rPr>
          <w:rFonts w:ascii="Arial" w:eastAsia="맑은 고딕" w:hAnsi="Arial" w:cs="Arial"/>
          <w:bCs/>
          <w:lang w:eastAsia="ko-KR"/>
        </w:rPr>
        <w:t xml:space="preserve">in the existing IE </w:t>
      </w:r>
      <w:r w:rsidR="00F55C0D">
        <w:rPr>
          <w:rFonts w:ascii="Arial" w:eastAsia="맑은 고딕" w:hAnsi="Arial" w:cs="Arial"/>
          <w:bCs/>
          <w:i/>
          <w:lang w:eastAsia="ko-KR"/>
        </w:rPr>
        <w:t xml:space="preserve">EventTriggerConfig </w:t>
      </w:r>
      <w:r w:rsidR="00F55C0D">
        <w:rPr>
          <w:rFonts w:ascii="Arial" w:eastAsia="맑은 고딕" w:hAnsi="Arial" w:cs="Arial"/>
          <w:bCs/>
          <w:lang w:eastAsia="ko-KR"/>
        </w:rPr>
        <w:t xml:space="preserve">need to be configured </w:t>
      </w:r>
      <w:r w:rsidR="007077E4">
        <w:rPr>
          <w:rFonts w:ascii="Arial" w:eastAsia="맑은 고딕" w:hAnsi="Arial" w:cs="Arial"/>
          <w:bCs/>
          <w:lang w:eastAsia="ko-KR"/>
        </w:rPr>
        <w:t xml:space="preserve">in order to support measurement report triggering only if both event Hx and event Ax (or Bx) are fulfilled simultaneously. </w:t>
      </w:r>
    </w:p>
    <w:p w14:paraId="3CBEDA84" w14:textId="6673D29E" w:rsidR="007077E4" w:rsidRPr="007077E4" w:rsidRDefault="007077E4" w:rsidP="007077E4">
      <w:pPr>
        <w:spacing w:before="240"/>
        <w:rPr>
          <w:rFonts w:ascii="Arial" w:eastAsia="맑은 고딕" w:hAnsi="Arial" w:cs="Arial"/>
          <w:b/>
          <w:lang w:eastAsia="ko-KR"/>
        </w:rPr>
      </w:pPr>
      <w:r>
        <w:rPr>
          <w:rFonts w:ascii="Arial" w:eastAsia="맑은 고딕" w:hAnsi="Arial" w:cs="Arial" w:hint="eastAsia"/>
          <w:b/>
          <w:lang w:eastAsia="ko-KR"/>
        </w:rPr>
        <w:lastRenderedPageBreak/>
        <w:t xml:space="preserve">Observation </w:t>
      </w:r>
      <w:r w:rsidR="00B20FE8">
        <w:rPr>
          <w:rFonts w:ascii="Arial" w:eastAsia="맑은 고딕" w:hAnsi="Arial" w:cs="Arial"/>
          <w:b/>
          <w:lang w:eastAsia="ko-KR"/>
        </w:rPr>
        <w:t>4</w:t>
      </w:r>
      <w:r>
        <w:rPr>
          <w:rFonts w:ascii="Arial" w:eastAsia="맑은 고딕" w:hAnsi="Arial" w:cs="Arial" w:hint="eastAsia"/>
          <w:b/>
          <w:lang w:eastAsia="ko-KR"/>
        </w:rPr>
        <w:t xml:space="preserve">: </w:t>
      </w:r>
      <w:r>
        <w:rPr>
          <w:rFonts w:ascii="Arial" w:eastAsia="맑은 고딕" w:hAnsi="Arial" w:cs="Arial"/>
          <w:b/>
          <w:lang w:eastAsia="ko-KR"/>
        </w:rPr>
        <w:t xml:space="preserve">Without introducing new report type in reporting configuration, multiple duplicated parameters </w:t>
      </w:r>
      <w:r w:rsidRPr="007077E4">
        <w:rPr>
          <w:rFonts w:ascii="Arial" w:eastAsia="맑은 고딕" w:hAnsi="Arial" w:cs="Arial"/>
          <w:b/>
          <w:lang w:eastAsia="ko-KR"/>
        </w:rPr>
        <w:t>(</w:t>
      </w:r>
      <w:r w:rsidRPr="007077E4">
        <w:rPr>
          <w:rFonts w:ascii="Arial" w:eastAsia="맑은 고딕" w:hAnsi="Arial" w:cs="Arial"/>
          <w:b/>
          <w:bCs/>
          <w:lang w:eastAsia="ko-KR"/>
        </w:rPr>
        <w:t>e.g. rsType, reportInterval, etc)</w:t>
      </w:r>
      <w:r>
        <w:rPr>
          <w:rFonts w:ascii="Arial" w:eastAsia="맑은 고딕" w:hAnsi="Arial" w:cs="Arial"/>
          <w:b/>
          <w:bCs/>
          <w:lang w:eastAsia="ko-KR"/>
        </w:rPr>
        <w:t xml:space="preserve"> need to be configured to </w:t>
      </w:r>
      <w:r w:rsidRPr="007077E4">
        <w:rPr>
          <w:rFonts w:ascii="Arial" w:eastAsia="맑은 고딕" w:hAnsi="Arial" w:cs="Arial"/>
          <w:b/>
          <w:bCs/>
          <w:lang w:eastAsia="ko-KR"/>
        </w:rPr>
        <w:t xml:space="preserve">support </w:t>
      </w:r>
      <w:r w:rsidR="00A43AEB">
        <w:rPr>
          <w:rFonts w:ascii="Arial" w:eastAsia="맑은 고딕" w:hAnsi="Arial" w:cs="Arial"/>
          <w:b/>
          <w:lang w:eastAsia="ko-KR"/>
        </w:rPr>
        <w:t>j</w:t>
      </w:r>
      <w:r w:rsidR="00A43AEB" w:rsidRPr="00643EE4">
        <w:rPr>
          <w:rFonts w:ascii="Arial" w:eastAsia="맑은 고딕" w:hAnsi="Arial" w:cs="Arial"/>
          <w:b/>
          <w:lang w:eastAsia="ko-KR"/>
        </w:rPr>
        <w:t xml:space="preserve">oint use of </w:t>
      </w:r>
      <w:r w:rsidR="00A43AEB">
        <w:rPr>
          <w:rFonts w:ascii="Arial" w:eastAsia="맑은 고딕" w:hAnsi="Arial" w:cs="Arial"/>
          <w:b/>
          <w:lang w:eastAsia="ko-KR"/>
        </w:rPr>
        <w:t xml:space="preserve">event Hx and event Ax (or Bx) </w:t>
      </w:r>
      <w:r w:rsidR="00A43AEB" w:rsidRPr="00643EE4">
        <w:rPr>
          <w:rFonts w:ascii="Arial" w:eastAsia="맑은 고딕" w:hAnsi="Arial" w:cs="Arial"/>
          <w:b/>
          <w:lang w:eastAsia="ko-KR"/>
        </w:rPr>
        <w:t>for measurement report triggering</w:t>
      </w:r>
      <w:r w:rsidR="00A43AEB">
        <w:rPr>
          <w:rFonts w:ascii="Arial" w:eastAsia="맑은 고딕" w:hAnsi="Arial" w:cs="Arial"/>
          <w:b/>
          <w:lang w:eastAsia="ko-KR"/>
        </w:rPr>
        <w:t xml:space="preserve">. </w:t>
      </w:r>
    </w:p>
    <w:p w14:paraId="39EE6FC3" w14:textId="2196CBED" w:rsidR="00A43AEB" w:rsidRPr="00A43AEB" w:rsidRDefault="00A43AEB" w:rsidP="005D0CB5">
      <w:pPr>
        <w:rPr>
          <w:rFonts w:ascii="Arial" w:eastAsia="맑은 고딕" w:hAnsi="Arial" w:cs="Arial"/>
          <w:lang w:eastAsia="ko-KR"/>
        </w:rPr>
      </w:pPr>
      <w:r w:rsidRPr="00A43AEB">
        <w:rPr>
          <w:rFonts w:ascii="Arial" w:eastAsia="맑은 고딕" w:hAnsi="Arial" w:cs="Arial" w:hint="eastAsia"/>
          <w:lang w:eastAsia="ko-KR"/>
        </w:rPr>
        <w:t>Based o</w:t>
      </w:r>
      <w:r w:rsidR="00016225">
        <w:rPr>
          <w:rFonts w:ascii="Arial" w:eastAsia="맑은 고딕" w:hAnsi="Arial" w:cs="Arial"/>
          <w:lang w:eastAsia="ko-KR"/>
        </w:rPr>
        <w:t>n above observations 1– 4</w:t>
      </w:r>
      <w:r>
        <w:rPr>
          <w:rFonts w:ascii="Arial" w:eastAsia="맑은 고딕" w:hAnsi="Arial" w:cs="Arial"/>
          <w:lang w:eastAsia="ko-KR"/>
        </w:rPr>
        <w:t xml:space="preserve"> the following proposal on </w:t>
      </w:r>
      <w:r w:rsidRPr="00A43AEB">
        <w:rPr>
          <w:rFonts w:ascii="Arial" w:eastAsia="맑은 고딕" w:hAnsi="Arial" w:cs="Arial"/>
          <w:lang w:eastAsia="ko-KR"/>
        </w:rPr>
        <w:t>joint use of event Hx and event Ax (or Bx) for</w:t>
      </w:r>
      <w:r>
        <w:rPr>
          <w:rFonts w:ascii="Arial" w:eastAsia="맑은 고딕" w:hAnsi="Arial" w:cs="Arial"/>
          <w:lang w:eastAsia="ko-KR"/>
        </w:rPr>
        <w:t xml:space="preserve"> measurement report triggering is made.   </w:t>
      </w:r>
    </w:p>
    <w:p w14:paraId="12F83D80" w14:textId="093E6AB5" w:rsidR="00C034CF" w:rsidRDefault="00A43AEB" w:rsidP="005D0CB5">
      <w:pPr>
        <w:rPr>
          <w:rFonts w:ascii="Arial" w:eastAsia="맑은 고딕" w:hAnsi="Arial" w:cs="Arial"/>
          <w:b/>
          <w:lang w:eastAsia="ko-KR"/>
        </w:rPr>
      </w:pPr>
      <w:r w:rsidRPr="00A43AEB">
        <w:rPr>
          <w:rFonts w:ascii="Arial" w:eastAsia="맑은 고딕" w:hAnsi="Arial" w:cs="Arial"/>
          <w:b/>
          <w:lang w:eastAsia="ko-KR"/>
        </w:rPr>
        <w:t xml:space="preserve">Proposal </w:t>
      </w:r>
      <w:r w:rsidR="00B20FE8">
        <w:rPr>
          <w:rFonts w:ascii="Arial" w:eastAsia="맑은 고딕" w:hAnsi="Arial" w:cs="Arial"/>
          <w:b/>
          <w:lang w:eastAsia="ko-KR"/>
        </w:rPr>
        <w:t>4</w:t>
      </w:r>
      <w:r w:rsidRPr="00A43AEB">
        <w:rPr>
          <w:rFonts w:ascii="Arial" w:eastAsia="맑은 고딕" w:hAnsi="Arial" w:cs="Arial"/>
          <w:b/>
          <w:lang w:eastAsia="ko-KR"/>
        </w:rPr>
        <w:t>: Joint use of height-dependent condition and RSRP/RSRQ/SINR-based condition for measurement report triggerin</w:t>
      </w:r>
      <w:r>
        <w:rPr>
          <w:rFonts w:ascii="Arial" w:eastAsia="맑은 고딕" w:hAnsi="Arial" w:cs="Arial"/>
          <w:b/>
          <w:lang w:eastAsia="ko-KR"/>
        </w:rPr>
        <w:t>g is supported in NR Rel-18 UAV</w:t>
      </w:r>
      <w:r w:rsidR="00C034CF">
        <w:rPr>
          <w:rFonts w:ascii="Arial" w:eastAsia="맑은 고딕" w:hAnsi="Arial" w:cs="Arial"/>
          <w:b/>
          <w:lang w:eastAsia="ko-KR"/>
        </w:rPr>
        <w:t xml:space="preserve"> by</w:t>
      </w:r>
    </w:p>
    <w:p w14:paraId="16C3AD63" w14:textId="4A28ABEF" w:rsidR="00005153" w:rsidRDefault="00005153" w:rsidP="00C034CF">
      <w:pPr>
        <w:pStyle w:val="af0"/>
        <w:numPr>
          <w:ilvl w:val="0"/>
          <w:numId w:val="49"/>
        </w:numPr>
        <w:rPr>
          <w:rFonts w:ascii="Arial" w:eastAsia="맑은 고딕" w:hAnsi="Arial" w:cs="Arial"/>
          <w:b/>
          <w:lang w:eastAsia="ko-KR"/>
        </w:rPr>
      </w:pPr>
      <w:r>
        <w:rPr>
          <w:rFonts w:ascii="Arial" w:eastAsia="맑은 고딕" w:hAnsi="Arial" w:cs="Arial"/>
          <w:b/>
          <w:lang w:eastAsia="ko-KR"/>
        </w:rPr>
        <w:t>c</w:t>
      </w:r>
      <w:r>
        <w:rPr>
          <w:rFonts w:ascii="Arial" w:eastAsia="맑은 고딕" w:hAnsi="Arial" w:cs="Arial" w:hint="eastAsia"/>
          <w:b/>
          <w:lang w:eastAsia="ko-KR"/>
        </w:rPr>
        <w:t xml:space="preserve">onfiguring </w:t>
      </w:r>
      <w:r>
        <w:rPr>
          <w:rFonts w:ascii="Arial" w:eastAsia="맑은 고딕" w:hAnsi="Arial" w:cs="Arial"/>
          <w:b/>
          <w:lang w:eastAsia="ko-KR"/>
        </w:rPr>
        <w:t xml:space="preserve">1 measurement identity to link 2 reporting configurations to the same measurement object; </w:t>
      </w:r>
    </w:p>
    <w:p w14:paraId="1558C29F" w14:textId="60E8238A" w:rsidR="00005153" w:rsidRDefault="00005153" w:rsidP="00C034CF">
      <w:pPr>
        <w:pStyle w:val="af0"/>
        <w:numPr>
          <w:ilvl w:val="0"/>
          <w:numId w:val="49"/>
        </w:numPr>
        <w:rPr>
          <w:rFonts w:ascii="Arial" w:eastAsia="맑은 고딕" w:hAnsi="Arial" w:cs="Arial"/>
          <w:b/>
          <w:lang w:eastAsia="ko-KR"/>
        </w:rPr>
      </w:pPr>
      <w:r>
        <w:rPr>
          <w:rFonts w:ascii="Arial" w:eastAsia="맑은 고딕" w:hAnsi="Arial" w:cs="Arial" w:hint="eastAsia"/>
          <w:b/>
          <w:lang w:eastAsia="ko-KR"/>
        </w:rPr>
        <w:t xml:space="preserve">defining new </w:t>
      </w:r>
      <w:r w:rsidRPr="00005153">
        <w:rPr>
          <w:rFonts w:ascii="Arial" w:eastAsia="맑은 고딕" w:hAnsi="Arial" w:cs="Arial"/>
          <w:b/>
          <w:i/>
          <w:lang w:eastAsia="ko-KR"/>
        </w:rPr>
        <w:t>reportType</w:t>
      </w:r>
      <w:r>
        <w:rPr>
          <w:rFonts w:ascii="Arial" w:eastAsia="맑은 고딕" w:hAnsi="Arial" w:cs="Arial" w:hint="eastAsia"/>
          <w:b/>
          <w:lang w:eastAsia="ko-KR"/>
        </w:rPr>
        <w:t xml:space="preserve"> </w:t>
      </w:r>
      <w:r>
        <w:rPr>
          <w:rFonts w:ascii="Arial" w:eastAsia="맑은 고딕" w:hAnsi="Arial" w:cs="Arial"/>
          <w:b/>
          <w:lang w:eastAsia="ko-KR"/>
        </w:rPr>
        <w:t xml:space="preserve">in reporting configuration. </w:t>
      </w:r>
    </w:p>
    <w:p w14:paraId="50293DF7" w14:textId="7DC82496" w:rsidR="00A43AEB" w:rsidRPr="00CE6175" w:rsidRDefault="00CE6175" w:rsidP="005D0CB5">
      <w:pPr>
        <w:rPr>
          <w:rFonts w:ascii="Arial" w:eastAsia="맑은 고딕" w:hAnsi="Arial" w:cs="Arial"/>
          <w:b/>
          <w:lang w:eastAsia="ko-KR"/>
        </w:rPr>
      </w:pPr>
      <w:r w:rsidRPr="00CE6175">
        <w:rPr>
          <w:rFonts w:ascii="Arial" w:eastAsia="맑은 고딕" w:hAnsi="Arial" w:cs="Arial"/>
          <w:b/>
          <w:lang w:eastAsia="ko-KR"/>
        </w:rPr>
        <w:t>FFS</w:t>
      </w:r>
      <w:r>
        <w:rPr>
          <w:rFonts w:ascii="Arial" w:eastAsia="맑은 고딕" w:hAnsi="Arial" w:cs="Arial"/>
          <w:b/>
          <w:lang w:eastAsia="ko-KR"/>
        </w:rPr>
        <w:t xml:space="preserve"> how to </w:t>
      </w:r>
      <w:r w:rsidRPr="00CE6175">
        <w:rPr>
          <w:rFonts w:ascii="Arial" w:eastAsia="맑은 고딕" w:hAnsi="Arial" w:cs="Arial"/>
          <w:b/>
          <w:lang w:eastAsia="ko-KR"/>
        </w:rPr>
        <w:t>link one measurement object with</w:t>
      </w:r>
      <w:r w:rsidR="003B5BB5">
        <w:rPr>
          <w:rFonts w:ascii="Arial" w:eastAsia="맑은 고딕" w:hAnsi="Arial" w:cs="Arial"/>
          <w:b/>
          <w:lang w:eastAsia="ko-KR"/>
        </w:rPr>
        <w:t xml:space="preserve"> two reporting configuration in</w:t>
      </w:r>
      <w:r w:rsidRPr="00CE6175">
        <w:rPr>
          <w:rFonts w:ascii="Arial" w:eastAsia="맑은 고딕" w:hAnsi="Arial" w:cs="Arial"/>
          <w:b/>
          <w:lang w:eastAsia="ko-KR"/>
        </w:rPr>
        <w:t xml:space="preserve"> one measurement identity</w:t>
      </w:r>
      <w:r>
        <w:rPr>
          <w:rFonts w:ascii="Arial" w:eastAsia="맑은 고딕" w:hAnsi="Arial" w:cs="Arial"/>
          <w:b/>
          <w:lang w:eastAsia="ko-KR"/>
        </w:rPr>
        <w:t xml:space="preserve">. </w:t>
      </w:r>
    </w:p>
    <w:p w14:paraId="430CBB4B" w14:textId="503EF1CB" w:rsidR="009519DE" w:rsidRDefault="009519DE" w:rsidP="009519DE">
      <w:pPr>
        <w:pStyle w:val="2"/>
        <w:rPr>
          <w:rFonts w:eastAsia="맑은 고딕"/>
          <w:lang w:val="en-US" w:eastAsia="ko-KR"/>
        </w:rPr>
      </w:pPr>
      <w:r>
        <w:rPr>
          <w:rFonts w:eastAsia="맑은 고딕"/>
          <w:lang w:val="en-US" w:eastAsia="ko-KR"/>
        </w:rPr>
        <w:t>2.</w:t>
      </w:r>
      <w:r w:rsidR="00B20FE8">
        <w:rPr>
          <w:rFonts w:eastAsia="맑은 고딕"/>
          <w:lang w:val="en-US" w:eastAsia="ko-KR"/>
        </w:rPr>
        <w:t>3</w:t>
      </w:r>
      <w:r>
        <w:rPr>
          <w:rFonts w:eastAsia="맑은 고딕"/>
          <w:lang w:val="en-US" w:eastAsia="ko-KR"/>
        </w:rPr>
        <w:tab/>
      </w:r>
      <w:r w:rsidR="00976097">
        <w:rPr>
          <w:rFonts w:eastAsia="맑은 고딕"/>
          <w:lang w:val="en-US" w:eastAsia="ko-KR"/>
        </w:rPr>
        <w:t xml:space="preserve">Frequent measurement reports due to reportOnLeave </w:t>
      </w:r>
    </w:p>
    <w:p w14:paraId="1E785375" w14:textId="353C6AB3" w:rsidR="00315640" w:rsidRDefault="00315640" w:rsidP="00A4225E">
      <w:pPr>
        <w:rPr>
          <w:rFonts w:ascii="Arial" w:eastAsia="맑은 고딕" w:hAnsi="Arial" w:cs="Arial"/>
          <w:lang w:val="en-US" w:eastAsia="ko-KR"/>
        </w:rPr>
      </w:pPr>
      <w:r>
        <w:rPr>
          <w:rFonts w:ascii="Arial" w:eastAsia="맑은 고딕" w:hAnsi="Arial" w:cs="Arial"/>
          <w:lang w:val="en-US" w:eastAsia="ko-KR"/>
        </w:rPr>
        <w:t>According to the outcome of the email discussion [</w:t>
      </w:r>
      <w:r w:rsidR="00016225">
        <w:rPr>
          <w:rFonts w:ascii="Arial" w:eastAsia="맑은 고딕" w:hAnsi="Arial" w:cs="Arial"/>
          <w:lang w:val="en-US" w:eastAsia="ko-KR"/>
        </w:rPr>
        <w:t>3</w:t>
      </w:r>
      <w:r w:rsidR="004A1221">
        <w:rPr>
          <w:rFonts w:ascii="Arial" w:eastAsia="맑은 고딕" w:hAnsi="Arial" w:cs="Arial"/>
          <w:lang w:val="en-US" w:eastAsia="ko-KR"/>
        </w:rPr>
        <w:t>]</w:t>
      </w:r>
      <w:r>
        <w:rPr>
          <w:rFonts w:ascii="Arial" w:eastAsia="맑은 고딕" w:hAnsi="Arial" w:cs="Arial"/>
          <w:lang w:val="en-US" w:eastAsia="ko-KR"/>
        </w:rPr>
        <w:t xml:space="preserve">, the following proposal on reportOnLeave is made: </w:t>
      </w:r>
    </w:p>
    <w:tbl>
      <w:tblPr>
        <w:tblStyle w:val="af1"/>
        <w:tblW w:w="0" w:type="auto"/>
        <w:tblInd w:w="0" w:type="dxa"/>
        <w:tblLook w:val="04A0" w:firstRow="1" w:lastRow="0" w:firstColumn="1" w:lastColumn="0" w:noHBand="0" w:noVBand="1"/>
      </w:tblPr>
      <w:tblGrid>
        <w:gridCol w:w="9631"/>
      </w:tblGrid>
      <w:tr w:rsidR="00315640" w14:paraId="08A5CE36" w14:textId="77777777" w:rsidTr="00315640">
        <w:tc>
          <w:tcPr>
            <w:tcW w:w="9631" w:type="dxa"/>
          </w:tcPr>
          <w:p w14:paraId="6E0D2087" w14:textId="1F16DB85" w:rsidR="00315640" w:rsidRPr="00315640" w:rsidRDefault="00315640" w:rsidP="00315640">
            <w:pPr>
              <w:overflowPunct/>
              <w:autoSpaceDE/>
              <w:autoSpaceDN/>
              <w:adjustRightInd/>
              <w:spacing w:after="160"/>
              <w:contextualSpacing/>
              <w:textAlignment w:val="auto"/>
              <w:rPr>
                <w:rFonts w:eastAsiaTheme="minorEastAsia"/>
                <w:b/>
                <w:highlight w:val="yellow"/>
              </w:rPr>
            </w:pPr>
            <w:r w:rsidRPr="001C2CE0">
              <w:rPr>
                <w:rFonts w:eastAsiaTheme="minorEastAsia"/>
                <w:b/>
                <w:highlight w:val="yellow"/>
                <w:lang w:eastAsia="zh-CN"/>
              </w:rPr>
              <w:t xml:space="preserve">P6: </w:t>
            </w:r>
            <w:r w:rsidRPr="001C2CE0">
              <w:rPr>
                <w:b/>
                <w:highlight w:val="yellow"/>
              </w:rPr>
              <w:t>The UE should not report a cell leaving if that cell was not reported joining previously.</w:t>
            </w:r>
          </w:p>
        </w:tc>
      </w:tr>
    </w:tbl>
    <w:p w14:paraId="1EC9AC6B" w14:textId="77777777" w:rsidR="00315640" w:rsidRDefault="00315640" w:rsidP="00315640">
      <w:pPr>
        <w:overflowPunct/>
        <w:autoSpaceDE/>
        <w:autoSpaceDN/>
        <w:adjustRightInd/>
        <w:spacing w:before="240" w:after="160"/>
        <w:contextualSpacing/>
        <w:textAlignment w:val="auto"/>
        <w:rPr>
          <w:rFonts w:eastAsiaTheme="minorEastAsia"/>
          <w:b/>
          <w:highlight w:val="yellow"/>
          <w:lang w:eastAsia="zh-CN"/>
        </w:rPr>
      </w:pPr>
    </w:p>
    <w:p w14:paraId="38B767F2" w14:textId="54CF2D7F" w:rsidR="00F44ACB" w:rsidRDefault="00315640" w:rsidP="00F44ACB">
      <w:pPr>
        <w:rPr>
          <w:rFonts w:ascii="Arial" w:eastAsia="맑은 고딕" w:hAnsi="Arial" w:cs="Arial"/>
          <w:lang w:val="en-US" w:eastAsia="ko-KR"/>
        </w:rPr>
      </w:pPr>
      <w:r>
        <w:rPr>
          <w:rFonts w:ascii="Arial" w:eastAsia="맑은 고딕" w:hAnsi="Arial" w:cs="Arial" w:hint="eastAsia"/>
          <w:lang w:val="en-US" w:eastAsia="ko-KR"/>
        </w:rPr>
        <w:t xml:space="preserve">We would like to </w:t>
      </w:r>
      <w:r w:rsidR="00AD3645">
        <w:rPr>
          <w:rFonts w:ascii="Arial" w:eastAsia="맑은 고딕" w:hAnsi="Arial" w:cs="Arial"/>
          <w:lang w:val="en-US" w:eastAsia="ko-KR"/>
        </w:rPr>
        <w:t>further clarify</w:t>
      </w:r>
      <w:r>
        <w:rPr>
          <w:rFonts w:ascii="Arial" w:eastAsia="맑은 고딕" w:hAnsi="Arial" w:cs="Arial" w:hint="eastAsia"/>
          <w:lang w:val="en-US" w:eastAsia="ko-KR"/>
        </w:rPr>
        <w:t xml:space="preserve"> whether P6</w:t>
      </w:r>
      <w:r>
        <w:rPr>
          <w:rFonts w:ascii="Arial" w:eastAsia="맑은 고딕" w:hAnsi="Arial" w:cs="Arial"/>
          <w:lang w:val="en-US" w:eastAsia="ko-KR"/>
        </w:rPr>
        <w:t xml:space="preserve"> </w:t>
      </w:r>
      <w:r>
        <w:rPr>
          <w:rFonts w:ascii="Arial" w:eastAsia="맑은 고딕" w:hAnsi="Arial" w:cs="Arial" w:hint="eastAsia"/>
          <w:lang w:val="en-US" w:eastAsia="ko-KR"/>
        </w:rPr>
        <w:t xml:space="preserve">applies </w:t>
      </w:r>
      <w:r w:rsidR="009D7BF6">
        <w:rPr>
          <w:rFonts w:ascii="Arial" w:eastAsia="맑은 고딕" w:hAnsi="Arial" w:cs="Arial"/>
          <w:lang w:val="en-US" w:eastAsia="ko-KR"/>
        </w:rPr>
        <w:t>only</w:t>
      </w:r>
      <w:r>
        <w:rPr>
          <w:rFonts w:ascii="Arial" w:eastAsia="맑은 고딕" w:hAnsi="Arial" w:cs="Arial"/>
          <w:lang w:val="en-US" w:eastAsia="ko-KR"/>
        </w:rPr>
        <w:t xml:space="preserve"> when the number of cell(s) in the </w:t>
      </w:r>
      <w:r>
        <w:rPr>
          <w:rFonts w:ascii="Arial" w:eastAsia="맑은 고딕" w:hAnsi="Arial" w:cs="Arial"/>
          <w:i/>
          <w:lang w:val="en-US" w:eastAsia="ko-KR"/>
        </w:rPr>
        <w:t>cellTriggeredList</w:t>
      </w:r>
      <w:r>
        <w:rPr>
          <w:rFonts w:ascii="Arial" w:eastAsia="맑은 고딕" w:hAnsi="Arial" w:cs="Arial"/>
          <w:lang w:val="en-US" w:eastAsia="ko-KR"/>
        </w:rPr>
        <w:t xml:space="preserve"> becomes </w:t>
      </w:r>
      <w:r w:rsidR="009D7BF6">
        <w:rPr>
          <w:rFonts w:ascii="Arial" w:eastAsia="맑은 고딕" w:hAnsi="Arial" w:cs="Arial"/>
          <w:lang w:val="en-US" w:eastAsia="ko-KR"/>
        </w:rPr>
        <w:t>less</w:t>
      </w:r>
      <w:r>
        <w:rPr>
          <w:rFonts w:ascii="Arial" w:eastAsia="맑은 고딕" w:hAnsi="Arial" w:cs="Arial"/>
          <w:lang w:val="en-US" w:eastAsia="ko-KR"/>
        </w:rPr>
        <w:t xml:space="preserve"> than </w:t>
      </w:r>
      <w:r w:rsidR="009D7BF6">
        <w:rPr>
          <w:rFonts w:ascii="Arial" w:eastAsia="맑은 고딕" w:hAnsi="Arial" w:cs="Arial"/>
          <w:lang w:val="en-US" w:eastAsia="ko-KR"/>
        </w:rPr>
        <w:t>the configured number of cells</w:t>
      </w:r>
      <w:r w:rsidR="009D7BF6" w:rsidRPr="00315640">
        <w:rPr>
          <w:rFonts w:ascii="Arial" w:eastAsia="맑은 고딕" w:hAnsi="Arial" w:cs="Arial"/>
          <w:i/>
          <w:lang w:val="en-US" w:eastAsia="ko-KR"/>
        </w:rPr>
        <w:t xml:space="preserve"> </w:t>
      </w:r>
      <w:r w:rsidR="009D7BF6">
        <w:rPr>
          <w:rFonts w:ascii="Arial" w:eastAsia="맑은 고딕" w:hAnsi="Arial" w:cs="Arial"/>
          <w:lang w:val="en-US" w:eastAsia="ko-KR"/>
        </w:rPr>
        <w:t xml:space="preserve">(a.k.a </w:t>
      </w:r>
      <w:r w:rsidRPr="00315640">
        <w:rPr>
          <w:rFonts w:ascii="Arial" w:eastAsia="맑은 고딕" w:hAnsi="Arial" w:cs="Arial"/>
          <w:i/>
          <w:lang w:val="en-US" w:eastAsia="ko-KR"/>
        </w:rPr>
        <w:t>n</w:t>
      </w:r>
      <w:r>
        <w:rPr>
          <w:rFonts w:ascii="Arial" w:eastAsia="맑은 고딕" w:hAnsi="Arial" w:cs="Arial"/>
          <w:i/>
          <w:lang w:val="en-US" w:eastAsia="ko-KR"/>
        </w:rPr>
        <w:t>umberOfTriggeringCells</w:t>
      </w:r>
      <w:r w:rsidR="009D7BF6">
        <w:rPr>
          <w:rFonts w:ascii="Arial" w:eastAsia="맑은 고딕" w:hAnsi="Arial" w:cs="Arial"/>
          <w:lang w:val="en-US" w:eastAsia="ko-KR"/>
        </w:rPr>
        <w:t xml:space="preserve">). Assume that </w:t>
      </w:r>
      <w:r w:rsidR="009D7BF6">
        <w:rPr>
          <w:rFonts w:ascii="Arial" w:eastAsia="맑은 고딕" w:hAnsi="Arial" w:cs="Arial"/>
          <w:i/>
          <w:lang w:val="en-US" w:eastAsia="ko-KR"/>
        </w:rPr>
        <w:t>numberOfTriggeringCells</w:t>
      </w:r>
      <w:r w:rsidR="009D7BF6">
        <w:rPr>
          <w:rFonts w:ascii="Arial" w:eastAsia="맑은 고딕" w:hAnsi="Arial" w:cs="Arial"/>
          <w:lang w:val="en-US" w:eastAsia="ko-KR"/>
        </w:rPr>
        <w:t xml:space="preserve"> is set to 3, and the number of cells in the </w:t>
      </w:r>
      <w:r w:rsidR="009D7BF6">
        <w:rPr>
          <w:rFonts w:ascii="Arial" w:eastAsia="맑은 고딕" w:hAnsi="Arial" w:cs="Arial"/>
          <w:i/>
          <w:lang w:val="en-US" w:eastAsia="ko-KR"/>
        </w:rPr>
        <w:t>cellTriggeredList</w:t>
      </w:r>
      <w:r w:rsidR="009D7BF6">
        <w:rPr>
          <w:rFonts w:ascii="Arial" w:eastAsia="맑은 고딕" w:hAnsi="Arial" w:cs="Arial"/>
          <w:lang w:val="en-US" w:eastAsia="ko-KR"/>
        </w:rPr>
        <w:t xml:space="preserve"> is 1 (e.g. cell A). </w:t>
      </w:r>
      <w:r w:rsidR="00F44ACB">
        <w:rPr>
          <w:rFonts w:ascii="Arial" w:eastAsia="맑은 고딕" w:hAnsi="Arial" w:cs="Arial"/>
          <w:lang w:val="en-US" w:eastAsia="ko-KR"/>
        </w:rPr>
        <w:t xml:space="preserve">In this case, </w:t>
      </w:r>
      <w:r w:rsidR="005D0CB5">
        <w:rPr>
          <w:rFonts w:ascii="Arial" w:eastAsia="맑은 고딕" w:hAnsi="Arial" w:cs="Arial"/>
          <w:lang w:val="en-US" w:eastAsia="ko-KR"/>
        </w:rPr>
        <w:t xml:space="preserve">in LTE </w:t>
      </w:r>
      <w:r w:rsidR="00F44ACB">
        <w:rPr>
          <w:rFonts w:ascii="Arial" w:eastAsia="맑은 고딕" w:hAnsi="Arial" w:cs="Arial"/>
          <w:lang w:val="en-US" w:eastAsia="ko-KR"/>
        </w:rPr>
        <w:t xml:space="preserve">the UE needs to send the MR to the network due to </w:t>
      </w:r>
      <w:r w:rsidR="00F44ACB" w:rsidRPr="00C65440">
        <w:rPr>
          <w:rFonts w:ascii="Arial" w:eastAsia="맑은 고딕" w:hAnsi="Arial" w:cs="Arial"/>
          <w:i/>
          <w:lang w:val="en-US" w:eastAsia="ko-KR"/>
        </w:rPr>
        <w:t>reportOnLeave</w:t>
      </w:r>
      <w:r w:rsidR="00F44ACB">
        <w:rPr>
          <w:rFonts w:ascii="Arial" w:eastAsia="맑은 고딕" w:hAnsi="Arial" w:cs="Arial"/>
          <w:lang w:val="en-US" w:eastAsia="ko-KR"/>
        </w:rPr>
        <w:t xml:space="preserve"> (if configured) when the unreported cell A in the </w:t>
      </w:r>
      <w:r w:rsidR="00F44ACB">
        <w:rPr>
          <w:rFonts w:ascii="Arial" w:eastAsia="맑은 고딕" w:hAnsi="Arial" w:cs="Arial"/>
          <w:i/>
          <w:lang w:val="en-US" w:eastAsia="ko-KR"/>
        </w:rPr>
        <w:t>cellTriggeredList</w:t>
      </w:r>
      <w:r w:rsidR="00F44ACB">
        <w:rPr>
          <w:rFonts w:ascii="Arial" w:eastAsia="맑은 고딕" w:hAnsi="Arial" w:cs="Arial"/>
          <w:lang w:val="en-US" w:eastAsia="ko-KR"/>
        </w:rPr>
        <w:t xml:space="preserve"> fulfils the leaving condition of the configured event during TTT. However, the network has no idea which cell is removed in the </w:t>
      </w:r>
      <w:r w:rsidR="00F44ACB">
        <w:rPr>
          <w:rFonts w:ascii="Arial" w:eastAsia="맑은 고딕" w:hAnsi="Arial" w:cs="Arial"/>
          <w:i/>
          <w:lang w:val="en-US" w:eastAsia="ko-KR"/>
        </w:rPr>
        <w:t>cellTriggeredList</w:t>
      </w:r>
      <w:r w:rsidR="00F44ACB">
        <w:rPr>
          <w:rFonts w:ascii="Arial" w:eastAsia="맑은 고딕" w:hAnsi="Arial" w:cs="Arial"/>
          <w:lang w:val="en-US" w:eastAsia="ko-KR"/>
        </w:rPr>
        <w:t xml:space="preserve">. </w:t>
      </w:r>
      <w:r w:rsidR="005D0CB5">
        <w:rPr>
          <w:rFonts w:ascii="Arial" w:eastAsia="맑은 고딕" w:hAnsi="Arial" w:cs="Arial"/>
          <w:lang w:val="en-US" w:eastAsia="ko-KR"/>
        </w:rPr>
        <w:t xml:space="preserve">Note that this example can be generalized when any unreported cell(s) included in the </w:t>
      </w:r>
      <w:r w:rsidR="005D0CB5">
        <w:rPr>
          <w:rFonts w:ascii="Arial" w:eastAsia="맑은 고딕" w:hAnsi="Arial" w:cs="Arial"/>
          <w:i/>
          <w:lang w:val="en-US" w:eastAsia="ko-KR"/>
        </w:rPr>
        <w:t>cellTriggeredList</w:t>
      </w:r>
      <w:r w:rsidR="005D0CB5">
        <w:rPr>
          <w:rFonts w:ascii="Arial" w:eastAsia="맑은 고딕" w:hAnsi="Arial" w:cs="Arial"/>
          <w:lang w:val="en-US" w:eastAsia="ko-KR"/>
        </w:rPr>
        <w:t xml:space="preserve"> fulfil(s) the leaving condition of the configured event during TTT. </w:t>
      </w:r>
      <w:r w:rsidR="00F44ACB">
        <w:rPr>
          <w:rFonts w:ascii="Arial" w:eastAsia="맑은 고딕" w:hAnsi="Arial" w:cs="Arial"/>
          <w:lang w:val="en-US" w:eastAsia="ko-KR"/>
        </w:rPr>
        <w:t xml:space="preserve">We think that such measurement reporting is not much </w:t>
      </w:r>
      <w:r w:rsidR="00F44ACB">
        <w:rPr>
          <w:rFonts w:ascii="Arial" w:eastAsia="맑은 고딕" w:hAnsi="Arial" w:cs="Arial" w:hint="eastAsia"/>
          <w:lang w:val="en-US" w:eastAsia="ko-KR"/>
        </w:rPr>
        <w:t>us</w:t>
      </w:r>
      <w:r w:rsidR="00F44ACB">
        <w:rPr>
          <w:rFonts w:ascii="Arial" w:eastAsia="맑은 고딕" w:hAnsi="Arial" w:cs="Arial"/>
          <w:lang w:val="en-US" w:eastAsia="ko-KR"/>
        </w:rPr>
        <w:t xml:space="preserve">eful from network in the sense that </w:t>
      </w:r>
      <w:r w:rsidR="00F44ACB" w:rsidRPr="00F44ACB">
        <w:rPr>
          <w:rFonts w:ascii="Arial" w:eastAsia="맑은 고딕" w:hAnsi="Arial" w:cs="Arial"/>
          <w:lang w:val="en-US" w:eastAsia="ko-KR"/>
        </w:rPr>
        <w:t xml:space="preserve">the main intent of reportOnLeave is to make network which cell(s) are removed in the </w:t>
      </w:r>
      <w:r w:rsidR="00F44ACB" w:rsidRPr="00F44ACB">
        <w:rPr>
          <w:rFonts w:ascii="Arial" w:eastAsia="맑은 고딕" w:hAnsi="Arial" w:cs="Arial"/>
          <w:i/>
          <w:lang w:val="en-US" w:eastAsia="ko-KR"/>
        </w:rPr>
        <w:t>cellTriggeredList</w:t>
      </w:r>
      <w:r w:rsidR="00F44ACB" w:rsidRPr="00F44ACB">
        <w:rPr>
          <w:rFonts w:ascii="Arial" w:eastAsia="맑은 고딕" w:hAnsi="Arial" w:cs="Arial"/>
          <w:lang w:val="en-US" w:eastAsia="ko-KR"/>
        </w:rPr>
        <w:t xml:space="preserve"> by comparing the latest received measurement report associated with the configured event</w:t>
      </w:r>
      <w:r w:rsidR="00F44ACB">
        <w:rPr>
          <w:rFonts w:ascii="Arial" w:eastAsia="맑은 고딕" w:hAnsi="Arial" w:cs="Arial"/>
          <w:lang w:val="en-US" w:eastAsia="ko-KR"/>
        </w:rPr>
        <w:t xml:space="preserve">. Hence, we think that </w:t>
      </w:r>
      <w:r w:rsidR="00016225">
        <w:rPr>
          <w:rFonts w:ascii="Arial" w:eastAsia="맑은 고딕" w:hAnsi="Arial" w:cs="Arial"/>
          <w:lang w:val="en-US" w:eastAsia="ko-KR"/>
        </w:rPr>
        <w:t>above P6</w:t>
      </w:r>
      <w:r w:rsidR="00F44ACB">
        <w:rPr>
          <w:rFonts w:ascii="Arial" w:eastAsia="맑은 고딕" w:hAnsi="Arial" w:cs="Arial"/>
          <w:lang w:val="en-US" w:eastAsia="ko-KR"/>
        </w:rPr>
        <w:t xml:space="preserve"> should be applied regardless of whether the number of cell(s) in the </w:t>
      </w:r>
      <w:r w:rsidR="00F44ACB">
        <w:rPr>
          <w:rFonts w:ascii="Arial" w:eastAsia="맑은 고딕" w:hAnsi="Arial" w:cs="Arial"/>
          <w:i/>
          <w:lang w:val="en-US" w:eastAsia="ko-KR"/>
        </w:rPr>
        <w:t>cellTriggeredList</w:t>
      </w:r>
      <w:r w:rsidR="00F44ACB">
        <w:rPr>
          <w:rFonts w:ascii="Arial" w:eastAsia="맑은 고딕" w:hAnsi="Arial" w:cs="Arial"/>
          <w:lang w:val="en-US" w:eastAsia="ko-KR"/>
        </w:rPr>
        <w:t xml:space="preserve"> becomes less than the configured number of cells. </w:t>
      </w:r>
    </w:p>
    <w:p w14:paraId="6E229891" w14:textId="2D40E3E0" w:rsidR="00F44ACB" w:rsidRPr="005D0CB5" w:rsidRDefault="00F44ACB" w:rsidP="00F44ACB">
      <w:pPr>
        <w:rPr>
          <w:rFonts w:ascii="Arial" w:eastAsia="맑은 고딕" w:hAnsi="Arial" w:cs="Arial"/>
          <w:b/>
          <w:lang w:val="en-US" w:eastAsia="ko-KR"/>
        </w:rPr>
      </w:pPr>
      <w:r w:rsidRPr="005D0CB5">
        <w:rPr>
          <w:rFonts w:ascii="Arial" w:eastAsia="맑은 고딕" w:hAnsi="Arial" w:cs="Arial"/>
          <w:b/>
          <w:lang w:val="en-US" w:eastAsia="ko-KR"/>
        </w:rPr>
        <w:t xml:space="preserve">Proposal </w:t>
      </w:r>
      <w:r w:rsidR="00B20FE8">
        <w:rPr>
          <w:rFonts w:ascii="Arial" w:eastAsia="맑은 고딕" w:hAnsi="Arial" w:cs="Arial"/>
          <w:b/>
          <w:lang w:val="en-US" w:eastAsia="ko-KR"/>
        </w:rPr>
        <w:t>5</w:t>
      </w:r>
      <w:r w:rsidRPr="005D0CB5">
        <w:rPr>
          <w:rFonts w:ascii="Arial" w:eastAsia="맑은 고딕" w:hAnsi="Arial" w:cs="Arial"/>
          <w:b/>
          <w:lang w:val="en-US" w:eastAsia="ko-KR"/>
        </w:rPr>
        <w:t>: The UE should not report a cell leaving if that cell was not reported joining previously</w:t>
      </w:r>
      <w:r w:rsidR="005D0CB5" w:rsidRPr="005D0CB5">
        <w:rPr>
          <w:rFonts w:ascii="Arial" w:eastAsia="맑은 고딕" w:hAnsi="Arial" w:cs="Arial"/>
          <w:b/>
          <w:lang w:val="en-US" w:eastAsia="ko-KR"/>
        </w:rPr>
        <w:t xml:space="preserve"> without any condition (e.g. when the number of cell(s) in the </w:t>
      </w:r>
      <w:r w:rsidR="005D0CB5" w:rsidRPr="005D0CB5">
        <w:rPr>
          <w:rFonts w:ascii="Arial" w:eastAsia="맑은 고딕" w:hAnsi="Arial" w:cs="Arial"/>
          <w:b/>
          <w:i/>
          <w:lang w:val="en-US" w:eastAsia="ko-KR"/>
        </w:rPr>
        <w:t>cellTriggeredList</w:t>
      </w:r>
      <w:r w:rsidR="005D0CB5" w:rsidRPr="005D0CB5">
        <w:rPr>
          <w:rFonts w:ascii="Arial" w:eastAsia="맑은 고딕" w:hAnsi="Arial" w:cs="Arial"/>
          <w:b/>
          <w:lang w:val="en-US" w:eastAsia="ko-KR"/>
        </w:rPr>
        <w:t xml:space="preserve"> becomes less than the configured number of cells). </w:t>
      </w:r>
    </w:p>
    <w:p w14:paraId="682189E0" w14:textId="27C5530A" w:rsidR="00592245" w:rsidRDefault="00293F21" w:rsidP="00293F21">
      <w:pPr>
        <w:pStyle w:val="2"/>
        <w:rPr>
          <w:rFonts w:eastAsia="맑은 고딕"/>
          <w:lang w:val="en-US" w:eastAsia="ko-KR"/>
        </w:rPr>
      </w:pPr>
      <w:r>
        <w:rPr>
          <w:rFonts w:eastAsia="맑은 고딕"/>
          <w:lang w:val="en-US" w:eastAsia="ko-KR"/>
        </w:rPr>
        <w:t>2.</w:t>
      </w:r>
      <w:r w:rsidR="00B20FE8">
        <w:rPr>
          <w:rFonts w:eastAsia="맑은 고딕"/>
          <w:lang w:val="en-US" w:eastAsia="ko-KR"/>
        </w:rPr>
        <w:t>4</w:t>
      </w:r>
      <w:r>
        <w:rPr>
          <w:rFonts w:eastAsia="맑은 고딕"/>
          <w:lang w:val="en-US" w:eastAsia="ko-KR"/>
        </w:rPr>
        <w:tab/>
      </w:r>
      <w:r>
        <w:rPr>
          <w:rFonts w:eastAsia="맑은 고딕" w:hint="eastAsia"/>
          <w:lang w:val="en-US" w:eastAsia="ko-KR"/>
        </w:rPr>
        <w:t xml:space="preserve">User consent </w:t>
      </w:r>
    </w:p>
    <w:p w14:paraId="3D982568" w14:textId="6C9D117A" w:rsidR="009519DE" w:rsidRDefault="00293F21" w:rsidP="00A4225E">
      <w:pPr>
        <w:rPr>
          <w:rFonts w:ascii="Arial" w:eastAsia="맑은 고딕" w:hAnsi="Arial" w:cs="Arial"/>
          <w:lang w:val="en-US" w:eastAsia="ko-KR"/>
        </w:rPr>
      </w:pPr>
      <w:r>
        <w:rPr>
          <w:rFonts w:ascii="Arial" w:eastAsia="맑은 고딕" w:hAnsi="Arial" w:cs="Arial"/>
          <w:lang w:val="en-US" w:eastAsia="ko-KR"/>
        </w:rPr>
        <w:t>RAN2 could not reach a consensus</w:t>
      </w:r>
      <w:r>
        <w:rPr>
          <w:rFonts w:ascii="Arial" w:eastAsia="맑은 고딕" w:hAnsi="Arial" w:cs="Arial" w:hint="eastAsia"/>
          <w:lang w:val="en-US" w:eastAsia="ko-KR"/>
        </w:rPr>
        <w:t xml:space="preserve"> </w:t>
      </w:r>
      <w:r>
        <w:rPr>
          <w:rFonts w:ascii="Arial" w:eastAsia="맑은 고딕" w:hAnsi="Arial" w:cs="Arial"/>
          <w:lang w:val="en-US" w:eastAsia="ko-KR"/>
        </w:rPr>
        <w:t xml:space="preserve">whether user conset is needed for location reporting in NR UAV. Since there was lengthy discussion on the necessity of user consent during Rel-17 NTN, one may consider that RAN2 should indicate to SA3 eariler whether there are potential issues in </w:t>
      </w:r>
      <w:r w:rsidR="00AE05B6">
        <w:rPr>
          <w:rFonts w:ascii="Arial" w:eastAsia="맑은 고딕" w:hAnsi="Arial" w:cs="Arial"/>
          <w:lang w:val="en-US" w:eastAsia="ko-KR"/>
        </w:rPr>
        <w:t xml:space="preserve">NR UAV. But we understand that the conclusion in Rel-17 NTN was that NW implementation (e.g. proprietary mechanims or provisonal means) can handle potential issues </w:t>
      </w:r>
      <w:r w:rsidR="009519DE">
        <w:rPr>
          <w:rFonts w:ascii="Arial" w:eastAsia="맑은 고딕" w:hAnsi="Arial" w:cs="Arial"/>
          <w:lang w:val="en-US" w:eastAsia="ko-KR"/>
        </w:rPr>
        <w:t>of user consent appropriately</w:t>
      </w:r>
      <w:r w:rsidR="00AE05B6">
        <w:rPr>
          <w:rFonts w:ascii="Arial" w:eastAsia="맑은 고딕" w:hAnsi="Arial" w:cs="Arial"/>
          <w:lang w:val="en-US" w:eastAsia="ko-KR"/>
        </w:rPr>
        <w:t xml:space="preserve">, and </w:t>
      </w:r>
      <w:r w:rsidR="009519DE">
        <w:rPr>
          <w:rFonts w:ascii="Arial" w:eastAsia="맑은 고딕" w:hAnsi="Arial" w:cs="Arial"/>
          <w:lang w:val="en-US" w:eastAsia="ko-KR"/>
        </w:rPr>
        <w:t>standard solutions</w:t>
      </w:r>
      <w:r w:rsidR="00AE05B6">
        <w:rPr>
          <w:rFonts w:ascii="Arial" w:eastAsia="맑은 고딕" w:hAnsi="Arial" w:cs="Arial"/>
          <w:lang w:val="en-US" w:eastAsia="ko-KR"/>
        </w:rPr>
        <w:t xml:space="preserve"> will be studied in Rel-18 SI. </w:t>
      </w:r>
    </w:p>
    <w:p w14:paraId="2A2392CC" w14:textId="2C8AD39E" w:rsidR="00AE05B6" w:rsidRDefault="009519DE" w:rsidP="00A4225E">
      <w:pPr>
        <w:rPr>
          <w:rFonts w:ascii="Arial" w:eastAsia="맑은 고딕" w:hAnsi="Arial" w:cs="Arial"/>
          <w:lang w:val="en-US" w:eastAsia="ko-KR"/>
        </w:rPr>
      </w:pPr>
      <w:r>
        <w:rPr>
          <w:rFonts w:ascii="Arial" w:eastAsia="맑은 고딕" w:hAnsi="Arial" w:cs="Arial"/>
          <w:lang w:val="en-US" w:eastAsia="ko-KR"/>
        </w:rPr>
        <w:t xml:space="preserve">In our understanding, </w:t>
      </w:r>
      <w:r w:rsidR="00AE05B6">
        <w:rPr>
          <w:rFonts w:ascii="Arial" w:eastAsia="맑은 고딕" w:hAnsi="Arial" w:cs="Arial" w:hint="eastAsia"/>
          <w:lang w:val="en-US" w:eastAsia="ko-KR"/>
        </w:rPr>
        <w:t xml:space="preserve">the conclusion of Rel-17 NTN can be applied to NR UAV. </w:t>
      </w:r>
      <w:r w:rsidR="00AE05B6">
        <w:rPr>
          <w:rFonts w:ascii="Arial" w:eastAsia="맑은 고딕" w:hAnsi="Arial" w:cs="Arial"/>
          <w:lang w:val="en-US" w:eastAsia="ko-KR"/>
        </w:rPr>
        <w:t xml:space="preserve">In addition, location reporting will not be much different between LTE UAV and NR UAV. As there is no requirement on user consent for aerial UE's location reporting in LTE, it seems strange to have it solely in NR. Given the limited TU for this WI, we suggest to follow LTE design unless there is a request from other WGs e.g. SA3. </w:t>
      </w:r>
    </w:p>
    <w:p w14:paraId="4732A665" w14:textId="3D61A6C8" w:rsidR="00AE05B6" w:rsidRDefault="009519DE" w:rsidP="00AE05B6">
      <w:pPr>
        <w:rPr>
          <w:rFonts w:ascii="Arial" w:eastAsia="맑은 고딕" w:hAnsi="Arial" w:cs="Arial"/>
          <w:b/>
          <w:lang w:val="en-US" w:eastAsia="ko-KR"/>
        </w:rPr>
      </w:pPr>
      <w:r>
        <w:rPr>
          <w:rFonts w:ascii="Arial" w:eastAsia="맑은 고딕" w:hAnsi="Arial" w:cs="Arial"/>
          <w:b/>
          <w:lang w:val="en-US" w:eastAsia="ko-KR"/>
        </w:rPr>
        <w:t xml:space="preserve">Proposal </w:t>
      </w:r>
      <w:r w:rsidR="001D11AC">
        <w:rPr>
          <w:rFonts w:ascii="Arial" w:eastAsia="맑은 고딕" w:hAnsi="Arial" w:cs="Arial"/>
          <w:b/>
          <w:lang w:val="en-US" w:eastAsia="ko-KR"/>
        </w:rPr>
        <w:t>6</w:t>
      </w:r>
      <w:r w:rsidR="00687A82">
        <w:rPr>
          <w:rFonts w:ascii="Arial" w:eastAsia="맑은 고딕" w:hAnsi="Arial" w:cs="Arial"/>
          <w:b/>
          <w:lang w:val="en-US" w:eastAsia="ko-KR"/>
        </w:rPr>
        <w:t>:</w:t>
      </w:r>
      <w:r w:rsidR="00AE05B6" w:rsidRPr="00D02CCD">
        <w:rPr>
          <w:rFonts w:ascii="Arial" w:eastAsia="맑은 고딕" w:hAnsi="Arial" w:cs="Arial"/>
          <w:b/>
          <w:lang w:val="en-US" w:eastAsia="ko-KR"/>
        </w:rPr>
        <w:t xml:space="preserve"> </w:t>
      </w:r>
      <w:r>
        <w:rPr>
          <w:rFonts w:ascii="Arial" w:eastAsia="맑은 고딕" w:hAnsi="Arial" w:cs="Arial"/>
          <w:b/>
          <w:lang w:val="en-US" w:eastAsia="ko-KR"/>
        </w:rPr>
        <w:t xml:space="preserve">RAN2 not to study </w:t>
      </w:r>
      <w:r w:rsidR="00AE05B6">
        <w:rPr>
          <w:rFonts w:ascii="Arial" w:eastAsia="맑은 고딕" w:hAnsi="Arial" w:cs="Arial"/>
          <w:b/>
          <w:lang w:val="en-US" w:eastAsia="ko-KR"/>
        </w:rPr>
        <w:t xml:space="preserve">user consent </w:t>
      </w:r>
      <w:r>
        <w:rPr>
          <w:rFonts w:ascii="Arial" w:eastAsia="맑은 고딕" w:hAnsi="Arial" w:cs="Arial"/>
          <w:b/>
          <w:lang w:val="en-US" w:eastAsia="ko-KR"/>
        </w:rPr>
        <w:t xml:space="preserve">for UAV use case in Rel-18, unless there is a request from other WGs (e.g. SA3). </w:t>
      </w:r>
    </w:p>
    <w:p w14:paraId="6F25524F" w14:textId="4F06BCB2" w:rsidR="00E665CE" w:rsidRDefault="007804A1" w:rsidP="007804A1">
      <w:pPr>
        <w:pStyle w:val="1"/>
        <w:rPr>
          <w:rFonts w:eastAsia="맑은 고딕"/>
          <w:lang w:eastAsia="ko-KR"/>
        </w:rPr>
      </w:pPr>
      <w:r>
        <w:rPr>
          <w:rFonts w:eastAsia="맑은 고딕" w:hint="eastAsia"/>
          <w:lang w:eastAsia="ko-KR"/>
        </w:rPr>
        <w:t>3</w:t>
      </w:r>
      <w:r>
        <w:rPr>
          <w:rFonts w:eastAsia="맑은 고딕" w:hint="eastAsia"/>
          <w:lang w:eastAsia="ko-KR"/>
        </w:rPr>
        <w:tab/>
        <w:t>Conclusion</w:t>
      </w:r>
    </w:p>
    <w:p w14:paraId="5E0102B1" w14:textId="5CB95F2E" w:rsidR="001D11AC" w:rsidRDefault="001D11AC" w:rsidP="001D11AC">
      <w:pPr>
        <w:rPr>
          <w:rFonts w:ascii="Arial" w:eastAsia="맑은 고딕" w:hAnsi="Arial" w:cs="Arial"/>
          <w:lang w:eastAsia="ko-KR"/>
        </w:rPr>
      </w:pPr>
      <w:r>
        <w:rPr>
          <w:rFonts w:ascii="Arial" w:eastAsia="맑은 고딕" w:hAnsi="Arial" w:cs="Arial" w:hint="eastAsia"/>
          <w:lang w:eastAsia="ko-KR"/>
        </w:rPr>
        <w:t xml:space="preserve">In section 2, the following observations are made: </w:t>
      </w:r>
    </w:p>
    <w:p w14:paraId="696A0D4E" w14:textId="77777777" w:rsidR="001D11AC" w:rsidRDefault="001D11AC" w:rsidP="001D11AC">
      <w:pPr>
        <w:spacing w:before="240"/>
        <w:jc w:val="both"/>
        <w:rPr>
          <w:rFonts w:ascii="Arial" w:eastAsia="맑은 고딕" w:hAnsi="Arial" w:cs="Arial"/>
          <w:b/>
          <w:lang w:eastAsia="ko-KR"/>
        </w:rPr>
      </w:pPr>
      <w:r>
        <w:rPr>
          <w:rFonts w:ascii="Arial" w:eastAsia="맑은 고딕" w:hAnsi="Arial" w:cs="Arial" w:hint="eastAsia"/>
          <w:b/>
          <w:lang w:eastAsia="ko-KR"/>
        </w:rPr>
        <w:lastRenderedPageBreak/>
        <w:t xml:space="preserve">Observation </w:t>
      </w:r>
      <w:r>
        <w:rPr>
          <w:rFonts w:ascii="Arial" w:eastAsia="맑은 고딕" w:hAnsi="Arial" w:cs="Arial"/>
          <w:b/>
          <w:lang w:eastAsia="ko-KR"/>
        </w:rPr>
        <w:t>1</w:t>
      </w:r>
      <w:r>
        <w:rPr>
          <w:rFonts w:ascii="Arial" w:eastAsia="맑은 고딕" w:hAnsi="Arial" w:cs="Arial" w:hint="eastAsia"/>
          <w:b/>
          <w:lang w:eastAsia="ko-KR"/>
        </w:rPr>
        <w:t xml:space="preserve">: </w:t>
      </w:r>
      <w:r w:rsidRPr="004C4102">
        <w:rPr>
          <w:rFonts w:ascii="Arial" w:eastAsia="맑은 고딕" w:hAnsi="Arial" w:cs="Arial"/>
          <w:b/>
          <w:lang w:eastAsia="ko-KR"/>
        </w:rPr>
        <w:t xml:space="preserve">Defining new event merely for joint use of height-dependent condition and RSRP/RSRQ/SINR-based condition for measurement report triggering is NOT </w:t>
      </w:r>
      <w:r>
        <w:rPr>
          <w:rFonts w:ascii="Arial" w:eastAsia="맑은 고딕" w:hAnsi="Arial" w:cs="Arial"/>
          <w:b/>
          <w:lang w:eastAsia="ko-KR"/>
        </w:rPr>
        <w:t xml:space="preserve">efficiently </w:t>
      </w:r>
      <w:r w:rsidRPr="004C4102">
        <w:rPr>
          <w:rFonts w:ascii="Arial" w:eastAsia="맑은 고딕" w:hAnsi="Arial" w:cs="Arial"/>
          <w:b/>
          <w:lang w:eastAsia="ko-KR"/>
        </w:rPr>
        <w:t>scalable</w:t>
      </w:r>
      <w:r>
        <w:rPr>
          <w:rFonts w:ascii="Arial" w:eastAsia="맑은 고딕" w:hAnsi="Arial" w:cs="Arial"/>
          <w:b/>
          <w:lang w:eastAsia="ko-KR"/>
        </w:rPr>
        <w:t xml:space="preserve">. </w:t>
      </w:r>
    </w:p>
    <w:p w14:paraId="5F2AEF68" w14:textId="77777777" w:rsidR="001D11AC" w:rsidRDefault="001D11AC" w:rsidP="001D11AC">
      <w:pPr>
        <w:spacing w:before="240"/>
        <w:jc w:val="both"/>
        <w:rPr>
          <w:rFonts w:ascii="Arial" w:eastAsia="맑은 고딕" w:hAnsi="Arial" w:cs="Arial"/>
          <w:b/>
          <w:lang w:eastAsia="ko-KR"/>
        </w:rPr>
      </w:pPr>
      <w:r>
        <w:rPr>
          <w:rFonts w:ascii="Arial" w:eastAsia="맑은 고딕" w:hAnsi="Arial" w:cs="Arial" w:hint="eastAsia"/>
          <w:b/>
          <w:lang w:eastAsia="ko-KR"/>
        </w:rPr>
        <w:t xml:space="preserve">Observation </w:t>
      </w:r>
      <w:r>
        <w:rPr>
          <w:rFonts w:ascii="Arial" w:eastAsia="맑은 고딕" w:hAnsi="Arial" w:cs="Arial"/>
          <w:b/>
          <w:lang w:eastAsia="ko-KR"/>
        </w:rPr>
        <w:t>2</w:t>
      </w:r>
      <w:r>
        <w:rPr>
          <w:rFonts w:ascii="Arial" w:eastAsia="맑은 고딕" w:hAnsi="Arial" w:cs="Arial" w:hint="eastAsia"/>
          <w:b/>
          <w:lang w:eastAsia="ko-KR"/>
        </w:rPr>
        <w:t xml:space="preserve">: </w:t>
      </w:r>
      <w:r>
        <w:rPr>
          <w:rFonts w:ascii="Arial" w:eastAsia="맑은 고딕" w:hAnsi="Arial" w:cs="Arial"/>
          <w:b/>
          <w:bCs/>
          <w:lang w:eastAsia="ko-KR"/>
        </w:rPr>
        <w:t>E</w:t>
      </w:r>
      <w:r w:rsidRPr="005B699B">
        <w:rPr>
          <w:rFonts w:ascii="Arial" w:eastAsia="맑은 고딕" w:hAnsi="Arial" w:cs="Arial"/>
          <w:b/>
          <w:bCs/>
          <w:lang w:eastAsia="ko-KR"/>
        </w:rPr>
        <w:t>xisting UEs always include single measurement identity in the measurement report that triggered the reporting, serving as a reference to the network</w:t>
      </w:r>
      <w:r>
        <w:rPr>
          <w:rFonts w:ascii="Arial" w:eastAsia="맑은 고딕" w:hAnsi="Arial" w:cs="Arial"/>
          <w:b/>
          <w:bCs/>
          <w:lang w:eastAsia="ko-KR"/>
        </w:rPr>
        <w:t xml:space="preserve">. However, one </w:t>
      </w:r>
      <w:r>
        <w:rPr>
          <w:rFonts w:ascii="Arial" w:eastAsia="맑은 고딕" w:hAnsi="Arial" w:cs="Arial"/>
          <w:b/>
          <w:lang w:eastAsia="ko-KR"/>
        </w:rPr>
        <w:t xml:space="preserve">measurement identity is NOT allowed to link more than one reporting configuration to the same measurement object. </w:t>
      </w:r>
    </w:p>
    <w:p w14:paraId="6DB06AAB" w14:textId="77777777" w:rsidR="001D11AC" w:rsidRDefault="001D11AC" w:rsidP="001D11AC">
      <w:pPr>
        <w:spacing w:before="240"/>
        <w:rPr>
          <w:rFonts w:ascii="Arial" w:eastAsia="맑은 고딕" w:hAnsi="Arial" w:cs="Arial"/>
          <w:b/>
          <w:lang w:eastAsia="ko-KR"/>
        </w:rPr>
      </w:pPr>
      <w:r>
        <w:rPr>
          <w:rFonts w:ascii="Arial" w:eastAsia="맑은 고딕" w:hAnsi="Arial" w:cs="Arial" w:hint="eastAsia"/>
          <w:b/>
          <w:lang w:eastAsia="ko-KR"/>
        </w:rPr>
        <w:t xml:space="preserve">Observation </w:t>
      </w:r>
      <w:r>
        <w:rPr>
          <w:rFonts w:ascii="Arial" w:eastAsia="맑은 고딕" w:hAnsi="Arial" w:cs="Arial"/>
          <w:b/>
          <w:lang w:eastAsia="ko-KR"/>
        </w:rPr>
        <w:t>3</w:t>
      </w:r>
      <w:r>
        <w:rPr>
          <w:rFonts w:ascii="Arial" w:eastAsia="맑은 고딕" w:hAnsi="Arial" w:cs="Arial" w:hint="eastAsia"/>
          <w:b/>
          <w:lang w:eastAsia="ko-KR"/>
        </w:rPr>
        <w:t xml:space="preserve">: </w:t>
      </w:r>
      <w:r>
        <w:rPr>
          <w:rFonts w:ascii="Arial" w:eastAsia="맑은 고딕" w:hAnsi="Arial" w:cs="Arial"/>
          <w:b/>
          <w:lang w:eastAsia="ko-KR"/>
        </w:rPr>
        <w:t>For event H1 or H2, measurement reporting is triggered based on the configured height threshold, not based on the measurement object. Thus, j</w:t>
      </w:r>
      <w:r w:rsidRPr="00643EE4">
        <w:rPr>
          <w:rFonts w:ascii="Arial" w:eastAsia="맑은 고딕" w:hAnsi="Arial" w:cs="Arial"/>
          <w:b/>
          <w:lang w:eastAsia="ko-KR"/>
        </w:rPr>
        <w:t xml:space="preserve">oint use of </w:t>
      </w:r>
      <w:r>
        <w:rPr>
          <w:rFonts w:ascii="Arial" w:eastAsia="맑은 고딕" w:hAnsi="Arial" w:cs="Arial"/>
          <w:b/>
          <w:lang w:eastAsia="ko-KR"/>
        </w:rPr>
        <w:t xml:space="preserve">event Hx and event Ax (or Bx) </w:t>
      </w:r>
      <w:r w:rsidRPr="00643EE4">
        <w:rPr>
          <w:rFonts w:ascii="Arial" w:eastAsia="맑은 고딕" w:hAnsi="Arial" w:cs="Arial"/>
          <w:b/>
          <w:lang w:eastAsia="ko-KR"/>
        </w:rPr>
        <w:t>for measurement report triggering</w:t>
      </w:r>
      <w:r>
        <w:rPr>
          <w:rFonts w:ascii="Arial" w:eastAsia="맑은 고딕" w:hAnsi="Arial" w:cs="Arial"/>
          <w:b/>
          <w:lang w:eastAsia="ko-KR"/>
        </w:rPr>
        <w:t xml:space="preserve"> can be supported by one measurement identity. </w:t>
      </w:r>
    </w:p>
    <w:p w14:paraId="22D29383" w14:textId="77777777" w:rsidR="001D11AC" w:rsidRPr="007077E4" w:rsidRDefault="001D11AC" w:rsidP="001D11AC">
      <w:pPr>
        <w:spacing w:before="240"/>
        <w:rPr>
          <w:rFonts w:ascii="Arial" w:eastAsia="맑은 고딕" w:hAnsi="Arial" w:cs="Arial"/>
          <w:b/>
          <w:lang w:eastAsia="ko-KR"/>
        </w:rPr>
      </w:pPr>
      <w:r>
        <w:rPr>
          <w:rFonts w:ascii="Arial" w:eastAsia="맑은 고딕" w:hAnsi="Arial" w:cs="Arial" w:hint="eastAsia"/>
          <w:b/>
          <w:lang w:eastAsia="ko-KR"/>
        </w:rPr>
        <w:t xml:space="preserve">Observation </w:t>
      </w:r>
      <w:r>
        <w:rPr>
          <w:rFonts w:ascii="Arial" w:eastAsia="맑은 고딕" w:hAnsi="Arial" w:cs="Arial"/>
          <w:b/>
          <w:lang w:eastAsia="ko-KR"/>
        </w:rPr>
        <w:t>4</w:t>
      </w:r>
      <w:r>
        <w:rPr>
          <w:rFonts w:ascii="Arial" w:eastAsia="맑은 고딕" w:hAnsi="Arial" w:cs="Arial" w:hint="eastAsia"/>
          <w:b/>
          <w:lang w:eastAsia="ko-KR"/>
        </w:rPr>
        <w:t xml:space="preserve">: </w:t>
      </w:r>
      <w:r>
        <w:rPr>
          <w:rFonts w:ascii="Arial" w:eastAsia="맑은 고딕" w:hAnsi="Arial" w:cs="Arial"/>
          <w:b/>
          <w:lang w:eastAsia="ko-KR"/>
        </w:rPr>
        <w:t xml:space="preserve">Without introducing new report type in reporting configuration, multiple duplicated parameters </w:t>
      </w:r>
      <w:r w:rsidRPr="007077E4">
        <w:rPr>
          <w:rFonts w:ascii="Arial" w:eastAsia="맑은 고딕" w:hAnsi="Arial" w:cs="Arial"/>
          <w:b/>
          <w:lang w:eastAsia="ko-KR"/>
        </w:rPr>
        <w:t>(</w:t>
      </w:r>
      <w:r w:rsidRPr="007077E4">
        <w:rPr>
          <w:rFonts w:ascii="Arial" w:eastAsia="맑은 고딕" w:hAnsi="Arial" w:cs="Arial"/>
          <w:b/>
          <w:bCs/>
          <w:lang w:eastAsia="ko-KR"/>
        </w:rPr>
        <w:t>e.g. rsType, reportInterval, etc)</w:t>
      </w:r>
      <w:r>
        <w:rPr>
          <w:rFonts w:ascii="Arial" w:eastAsia="맑은 고딕" w:hAnsi="Arial" w:cs="Arial"/>
          <w:b/>
          <w:bCs/>
          <w:lang w:eastAsia="ko-KR"/>
        </w:rPr>
        <w:t xml:space="preserve"> need to be configured to </w:t>
      </w:r>
      <w:r w:rsidRPr="007077E4">
        <w:rPr>
          <w:rFonts w:ascii="Arial" w:eastAsia="맑은 고딕" w:hAnsi="Arial" w:cs="Arial"/>
          <w:b/>
          <w:bCs/>
          <w:lang w:eastAsia="ko-KR"/>
        </w:rPr>
        <w:t xml:space="preserve">support </w:t>
      </w:r>
      <w:r>
        <w:rPr>
          <w:rFonts w:ascii="Arial" w:eastAsia="맑은 고딕" w:hAnsi="Arial" w:cs="Arial"/>
          <w:b/>
          <w:lang w:eastAsia="ko-KR"/>
        </w:rPr>
        <w:t>j</w:t>
      </w:r>
      <w:r w:rsidRPr="00643EE4">
        <w:rPr>
          <w:rFonts w:ascii="Arial" w:eastAsia="맑은 고딕" w:hAnsi="Arial" w:cs="Arial"/>
          <w:b/>
          <w:lang w:eastAsia="ko-KR"/>
        </w:rPr>
        <w:t xml:space="preserve">oint use of </w:t>
      </w:r>
      <w:r>
        <w:rPr>
          <w:rFonts w:ascii="Arial" w:eastAsia="맑은 고딕" w:hAnsi="Arial" w:cs="Arial"/>
          <w:b/>
          <w:lang w:eastAsia="ko-KR"/>
        </w:rPr>
        <w:t xml:space="preserve">event Hx and event Ax (or Bx) </w:t>
      </w:r>
      <w:r w:rsidRPr="00643EE4">
        <w:rPr>
          <w:rFonts w:ascii="Arial" w:eastAsia="맑은 고딕" w:hAnsi="Arial" w:cs="Arial"/>
          <w:b/>
          <w:lang w:eastAsia="ko-KR"/>
        </w:rPr>
        <w:t>for measurement report triggering</w:t>
      </w:r>
      <w:r>
        <w:rPr>
          <w:rFonts w:ascii="Arial" w:eastAsia="맑은 고딕" w:hAnsi="Arial" w:cs="Arial"/>
          <w:b/>
          <w:lang w:eastAsia="ko-KR"/>
        </w:rPr>
        <w:t xml:space="preserve">. </w:t>
      </w:r>
    </w:p>
    <w:p w14:paraId="5081CC10" w14:textId="3F5C71EC" w:rsidR="007804A1" w:rsidRDefault="007804A1" w:rsidP="007804A1">
      <w:pPr>
        <w:rPr>
          <w:rFonts w:ascii="Arial" w:eastAsia="맑은 고딕" w:hAnsi="Arial" w:cs="Arial"/>
          <w:lang w:eastAsia="ko-KR"/>
        </w:rPr>
      </w:pPr>
      <w:r w:rsidRPr="00222201">
        <w:rPr>
          <w:rFonts w:ascii="Arial" w:eastAsia="맑은 고딕" w:hAnsi="Arial" w:cs="Arial"/>
          <w:lang w:eastAsia="ko-KR"/>
        </w:rPr>
        <w:t>Based on the above, RAN2 is requested to discuss and ag</w:t>
      </w:r>
      <w:r w:rsidR="00F20AE4">
        <w:rPr>
          <w:rFonts w:ascii="Arial" w:eastAsia="맑은 고딕" w:hAnsi="Arial" w:cs="Arial"/>
          <w:lang w:eastAsia="ko-KR"/>
        </w:rPr>
        <w:t>ree on the following proposal</w:t>
      </w:r>
      <w:r w:rsidR="0010212F">
        <w:rPr>
          <w:rFonts w:ascii="Arial" w:eastAsia="맑은 고딕" w:hAnsi="Arial" w:cs="Arial"/>
          <w:lang w:eastAsia="ko-KR"/>
        </w:rPr>
        <w:t>s</w:t>
      </w:r>
      <w:r w:rsidR="00653F62">
        <w:rPr>
          <w:rFonts w:ascii="Arial" w:eastAsia="맑은 고딕" w:hAnsi="Arial" w:cs="Arial"/>
          <w:lang w:eastAsia="ko-KR"/>
        </w:rPr>
        <w:t>:</w:t>
      </w:r>
    </w:p>
    <w:p w14:paraId="727C2571" w14:textId="77777777" w:rsidR="001D11AC" w:rsidRPr="00C83A74" w:rsidRDefault="001D11AC" w:rsidP="001D11AC">
      <w:pPr>
        <w:spacing w:before="240"/>
        <w:rPr>
          <w:rFonts w:ascii="Arial" w:eastAsia="맑은 고딕" w:hAnsi="Arial" w:cs="Arial"/>
          <w:b/>
          <w:lang w:eastAsia="ko-KR"/>
        </w:rPr>
      </w:pPr>
      <w:r w:rsidRPr="00C83A74">
        <w:rPr>
          <w:rFonts w:ascii="Arial" w:eastAsia="맑은 고딕" w:hAnsi="Arial" w:cs="Arial" w:hint="eastAsia"/>
          <w:b/>
          <w:lang w:eastAsia="ko-KR"/>
        </w:rPr>
        <w:t xml:space="preserve">Proposal </w:t>
      </w:r>
      <w:r>
        <w:rPr>
          <w:rFonts w:ascii="Arial" w:eastAsia="맑은 고딕" w:hAnsi="Arial" w:cs="Arial"/>
          <w:b/>
          <w:lang w:eastAsia="ko-KR"/>
        </w:rPr>
        <w:t>1</w:t>
      </w:r>
      <w:r w:rsidRPr="00C83A74">
        <w:rPr>
          <w:rFonts w:ascii="Arial" w:eastAsia="맑은 고딕" w:hAnsi="Arial" w:cs="Arial" w:hint="eastAsia"/>
          <w:b/>
          <w:lang w:eastAsia="ko-KR"/>
        </w:rPr>
        <w:t xml:space="preserve">: </w:t>
      </w:r>
      <w:r w:rsidRPr="00C83A74">
        <w:rPr>
          <w:rFonts w:ascii="Arial" w:eastAsia="맑은 고딕" w:hAnsi="Arial" w:cs="Arial"/>
          <w:b/>
          <w:lang w:eastAsia="ko-KR"/>
        </w:rPr>
        <w:t xml:space="preserve">When event H1 or H2 triggers, the UE always includes its height in the measurement report as in LTE. </w:t>
      </w:r>
    </w:p>
    <w:p w14:paraId="0A37E670" w14:textId="77777777" w:rsidR="001D11AC" w:rsidRPr="00996E32" w:rsidRDefault="001D11AC" w:rsidP="001D11AC">
      <w:pPr>
        <w:spacing w:before="240"/>
        <w:rPr>
          <w:rFonts w:ascii="Arial" w:eastAsia="맑은 고딕" w:hAnsi="Arial" w:cs="Arial"/>
          <w:b/>
          <w:lang w:eastAsia="ko-KR"/>
        </w:rPr>
      </w:pPr>
      <w:r w:rsidRPr="00C83A74">
        <w:rPr>
          <w:rFonts w:ascii="Arial" w:eastAsia="맑은 고딕" w:hAnsi="Arial" w:cs="Arial" w:hint="eastAsia"/>
          <w:b/>
          <w:lang w:eastAsia="ko-KR"/>
        </w:rPr>
        <w:t xml:space="preserve">Proposal </w:t>
      </w:r>
      <w:r>
        <w:rPr>
          <w:rFonts w:ascii="Arial" w:eastAsia="맑은 고딕" w:hAnsi="Arial" w:cs="Arial"/>
          <w:b/>
          <w:lang w:eastAsia="ko-KR"/>
        </w:rPr>
        <w:t>2</w:t>
      </w:r>
      <w:r w:rsidRPr="00C83A74">
        <w:rPr>
          <w:rFonts w:ascii="Arial" w:eastAsia="맑은 고딕" w:hAnsi="Arial" w:cs="Arial" w:hint="eastAsia"/>
          <w:b/>
          <w:lang w:eastAsia="ko-KR"/>
        </w:rPr>
        <w:t xml:space="preserve">: </w:t>
      </w:r>
      <w:r>
        <w:rPr>
          <w:rFonts w:ascii="Arial" w:eastAsia="맑은 고딕" w:hAnsi="Arial" w:cs="Arial"/>
          <w:b/>
          <w:lang w:eastAsia="ko-KR"/>
        </w:rPr>
        <w:t xml:space="preserve">Define the separate field (e.g. </w:t>
      </w:r>
      <w:r>
        <w:rPr>
          <w:rFonts w:ascii="Arial" w:eastAsia="맑은 고딕" w:hAnsi="Arial" w:cs="Arial"/>
          <w:b/>
          <w:i/>
          <w:lang w:eastAsia="ko-KR"/>
        </w:rPr>
        <w:t>heightUE</w:t>
      </w:r>
      <w:r w:rsidRPr="00996E32">
        <w:rPr>
          <w:rFonts w:ascii="Arial" w:eastAsia="맑은 고딕" w:hAnsi="Arial" w:cs="Arial"/>
          <w:b/>
          <w:lang w:eastAsia="ko-KR"/>
        </w:rPr>
        <w:t>)</w:t>
      </w:r>
      <w:r>
        <w:rPr>
          <w:rFonts w:ascii="Arial" w:eastAsia="맑은 고딕" w:hAnsi="Arial" w:cs="Arial"/>
          <w:b/>
          <w:lang w:eastAsia="ko-KR"/>
        </w:rPr>
        <w:t xml:space="preserve"> to indicate height of the UE in the IE  </w:t>
      </w:r>
      <w:r>
        <w:rPr>
          <w:rFonts w:ascii="Arial" w:eastAsia="맑은 고딕" w:hAnsi="Arial" w:cs="Arial"/>
          <w:b/>
          <w:i/>
          <w:lang w:eastAsia="ko-KR"/>
        </w:rPr>
        <w:t>MeasResults</w:t>
      </w:r>
      <w:r>
        <w:rPr>
          <w:rFonts w:ascii="Arial" w:eastAsia="맑은 고딕" w:hAnsi="Arial" w:cs="Arial"/>
          <w:b/>
          <w:lang w:eastAsia="ko-KR"/>
        </w:rPr>
        <w:t xml:space="preserve"> for event H1 and H2 as in LTE. </w:t>
      </w:r>
    </w:p>
    <w:p w14:paraId="3B21D093" w14:textId="77777777" w:rsidR="001D11AC" w:rsidRPr="00656768" w:rsidRDefault="001D11AC" w:rsidP="001D11AC">
      <w:pPr>
        <w:spacing w:before="240"/>
        <w:jc w:val="both"/>
        <w:rPr>
          <w:rFonts w:ascii="Arial" w:eastAsia="맑은 고딕" w:hAnsi="Arial" w:cs="Arial"/>
          <w:b/>
          <w:i/>
          <w:lang w:eastAsia="ko-KR"/>
        </w:rPr>
      </w:pPr>
      <w:r w:rsidRPr="00C83A74">
        <w:rPr>
          <w:rFonts w:ascii="Arial" w:eastAsia="맑은 고딕" w:hAnsi="Arial" w:cs="Arial" w:hint="eastAsia"/>
          <w:b/>
          <w:lang w:eastAsia="ko-KR"/>
        </w:rPr>
        <w:t xml:space="preserve">Proposal </w:t>
      </w:r>
      <w:r>
        <w:rPr>
          <w:rFonts w:ascii="Arial" w:eastAsia="맑은 고딕" w:hAnsi="Arial" w:cs="Arial"/>
          <w:b/>
          <w:lang w:eastAsia="ko-KR"/>
        </w:rPr>
        <w:t>3</w:t>
      </w:r>
      <w:r w:rsidRPr="00C83A74">
        <w:rPr>
          <w:rFonts w:ascii="Arial" w:eastAsia="맑은 고딕" w:hAnsi="Arial" w:cs="Arial" w:hint="eastAsia"/>
          <w:b/>
          <w:lang w:eastAsia="ko-KR"/>
        </w:rPr>
        <w:t xml:space="preserve">: </w:t>
      </w:r>
      <w:r>
        <w:rPr>
          <w:rFonts w:ascii="Arial" w:eastAsia="맑은 고딕" w:hAnsi="Arial" w:cs="Arial"/>
          <w:b/>
          <w:lang w:eastAsia="ko-KR"/>
        </w:rPr>
        <w:t xml:space="preserve">Confirm that UAV UE includes the parameters of </w:t>
      </w:r>
      <w:r w:rsidRPr="00656768">
        <w:rPr>
          <w:rFonts w:ascii="Arial" w:eastAsia="맑은 고딕" w:hAnsi="Arial" w:cs="Arial"/>
          <w:b/>
          <w:i/>
          <w:lang w:eastAsia="ko-KR"/>
        </w:rPr>
        <w:t>CommonLocationInfo</w:t>
      </w:r>
      <w:r w:rsidRPr="00656768">
        <w:rPr>
          <w:rFonts w:ascii="Arial" w:eastAsia="맑은 고딕" w:hAnsi="Arial" w:cs="Arial"/>
          <w:b/>
          <w:lang w:eastAsia="ko-KR"/>
        </w:rPr>
        <w:t xml:space="preserve"> as </w:t>
      </w:r>
      <w:r>
        <w:rPr>
          <w:rFonts w:ascii="Arial" w:eastAsia="맑은 고딕" w:hAnsi="Arial" w:cs="Arial"/>
          <w:b/>
          <w:lang w:eastAsia="ko-KR"/>
        </w:rPr>
        <w:t xml:space="preserve">in legacy UE. </w:t>
      </w:r>
    </w:p>
    <w:p w14:paraId="34F7777E" w14:textId="77777777" w:rsidR="001D11AC" w:rsidRDefault="001D11AC" w:rsidP="001D11AC">
      <w:pPr>
        <w:rPr>
          <w:rFonts w:ascii="Arial" w:eastAsia="맑은 고딕" w:hAnsi="Arial" w:cs="Arial"/>
          <w:b/>
          <w:lang w:eastAsia="ko-KR"/>
        </w:rPr>
      </w:pPr>
      <w:r w:rsidRPr="00A43AEB">
        <w:rPr>
          <w:rFonts w:ascii="Arial" w:eastAsia="맑은 고딕" w:hAnsi="Arial" w:cs="Arial"/>
          <w:b/>
          <w:lang w:eastAsia="ko-KR"/>
        </w:rPr>
        <w:t xml:space="preserve">Proposal </w:t>
      </w:r>
      <w:r>
        <w:rPr>
          <w:rFonts w:ascii="Arial" w:eastAsia="맑은 고딕" w:hAnsi="Arial" w:cs="Arial"/>
          <w:b/>
          <w:lang w:eastAsia="ko-KR"/>
        </w:rPr>
        <w:t>4</w:t>
      </w:r>
      <w:r w:rsidRPr="00A43AEB">
        <w:rPr>
          <w:rFonts w:ascii="Arial" w:eastAsia="맑은 고딕" w:hAnsi="Arial" w:cs="Arial"/>
          <w:b/>
          <w:lang w:eastAsia="ko-KR"/>
        </w:rPr>
        <w:t>: Joint use of height-dependent condition and RSRP/RSRQ/SINR-based condition for measurement report triggerin</w:t>
      </w:r>
      <w:r>
        <w:rPr>
          <w:rFonts w:ascii="Arial" w:eastAsia="맑은 고딕" w:hAnsi="Arial" w:cs="Arial"/>
          <w:b/>
          <w:lang w:eastAsia="ko-KR"/>
        </w:rPr>
        <w:t>g is supported in NR Rel-18 UAV by</w:t>
      </w:r>
    </w:p>
    <w:p w14:paraId="14AFF352" w14:textId="77777777" w:rsidR="001D11AC" w:rsidRDefault="001D11AC" w:rsidP="001D11AC">
      <w:pPr>
        <w:pStyle w:val="af0"/>
        <w:numPr>
          <w:ilvl w:val="0"/>
          <w:numId w:val="49"/>
        </w:numPr>
        <w:rPr>
          <w:rFonts w:ascii="Arial" w:eastAsia="맑은 고딕" w:hAnsi="Arial" w:cs="Arial"/>
          <w:b/>
          <w:lang w:eastAsia="ko-KR"/>
        </w:rPr>
      </w:pPr>
      <w:r>
        <w:rPr>
          <w:rFonts w:ascii="Arial" w:eastAsia="맑은 고딕" w:hAnsi="Arial" w:cs="Arial"/>
          <w:b/>
          <w:lang w:eastAsia="ko-KR"/>
        </w:rPr>
        <w:t>c</w:t>
      </w:r>
      <w:r>
        <w:rPr>
          <w:rFonts w:ascii="Arial" w:eastAsia="맑은 고딕" w:hAnsi="Arial" w:cs="Arial" w:hint="eastAsia"/>
          <w:b/>
          <w:lang w:eastAsia="ko-KR"/>
        </w:rPr>
        <w:t xml:space="preserve">onfiguring </w:t>
      </w:r>
      <w:r>
        <w:rPr>
          <w:rFonts w:ascii="Arial" w:eastAsia="맑은 고딕" w:hAnsi="Arial" w:cs="Arial"/>
          <w:b/>
          <w:lang w:eastAsia="ko-KR"/>
        </w:rPr>
        <w:t xml:space="preserve">1 measurement identity to link 2 reporting configurations to the same measurement object; </w:t>
      </w:r>
    </w:p>
    <w:p w14:paraId="3D163C66" w14:textId="77777777" w:rsidR="001D11AC" w:rsidRDefault="001D11AC" w:rsidP="001D11AC">
      <w:pPr>
        <w:pStyle w:val="af0"/>
        <w:numPr>
          <w:ilvl w:val="0"/>
          <w:numId w:val="49"/>
        </w:numPr>
        <w:rPr>
          <w:rFonts w:ascii="Arial" w:eastAsia="맑은 고딕" w:hAnsi="Arial" w:cs="Arial"/>
          <w:b/>
          <w:lang w:eastAsia="ko-KR"/>
        </w:rPr>
      </w:pPr>
      <w:r>
        <w:rPr>
          <w:rFonts w:ascii="Arial" w:eastAsia="맑은 고딕" w:hAnsi="Arial" w:cs="Arial" w:hint="eastAsia"/>
          <w:b/>
          <w:lang w:eastAsia="ko-KR"/>
        </w:rPr>
        <w:t xml:space="preserve">defining new </w:t>
      </w:r>
      <w:r w:rsidRPr="00005153">
        <w:rPr>
          <w:rFonts w:ascii="Arial" w:eastAsia="맑은 고딕" w:hAnsi="Arial" w:cs="Arial"/>
          <w:b/>
          <w:i/>
          <w:lang w:eastAsia="ko-KR"/>
        </w:rPr>
        <w:t>reportType</w:t>
      </w:r>
      <w:r>
        <w:rPr>
          <w:rFonts w:ascii="Arial" w:eastAsia="맑은 고딕" w:hAnsi="Arial" w:cs="Arial" w:hint="eastAsia"/>
          <w:b/>
          <w:lang w:eastAsia="ko-KR"/>
        </w:rPr>
        <w:t xml:space="preserve"> </w:t>
      </w:r>
      <w:r>
        <w:rPr>
          <w:rFonts w:ascii="Arial" w:eastAsia="맑은 고딕" w:hAnsi="Arial" w:cs="Arial"/>
          <w:b/>
          <w:lang w:eastAsia="ko-KR"/>
        </w:rPr>
        <w:t xml:space="preserve">in reporting configuration. </w:t>
      </w:r>
    </w:p>
    <w:p w14:paraId="1917E3F5" w14:textId="0EACDB31" w:rsidR="001D11AC" w:rsidRPr="00CE6175" w:rsidRDefault="001D11AC" w:rsidP="001D11AC">
      <w:pPr>
        <w:rPr>
          <w:rFonts w:ascii="Arial" w:eastAsia="맑은 고딕" w:hAnsi="Arial" w:cs="Arial"/>
          <w:b/>
          <w:lang w:eastAsia="ko-KR"/>
        </w:rPr>
      </w:pPr>
      <w:r w:rsidRPr="00CE6175">
        <w:rPr>
          <w:rFonts w:ascii="Arial" w:eastAsia="맑은 고딕" w:hAnsi="Arial" w:cs="Arial"/>
          <w:b/>
          <w:lang w:eastAsia="ko-KR"/>
        </w:rPr>
        <w:t>FFS</w:t>
      </w:r>
      <w:r>
        <w:rPr>
          <w:rFonts w:ascii="Arial" w:eastAsia="맑은 고딕" w:hAnsi="Arial" w:cs="Arial"/>
          <w:b/>
          <w:lang w:eastAsia="ko-KR"/>
        </w:rPr>
        <w:t xml:space="preserve"> how to </w:t>
      </w:r>
      <w:r w:rsidRPr="00CE6175">
        <w:rPr>
          <w:rFonts w:ascii="Arial" w:eastAsia="맑은 고딕" w:hAnsi="Arial" w:cs="Arial"/>
          <w:b/>
          <w:lang w:eastAsia="ko-KR"/>
        </w:rPr>
        <w:t>link one measurement object with</w:t>
      </w:r>
      <w:r w:rsidR="003B5BB5">
        <w:rPr>
          <w:rFonts w:ascii="Arial" w:eastAsia="맑은 고딕" w:hAnsi="Arial" w:cs="Arial"/>
          <w:b/>
          <w:lang w:eastAsia="ko-KR"/>
        </w:rPr>
        <w:t xml:space="preserve"> two reporting configuration in</w:t>
      </w:r>
      <w:r w:rsidRPr="00CE6175">
        <w:rPr>
          <w:rFonts w:ascii="Arial" w:eastAsia="맑은 고딕" w:hAnsi="Arial" w:cs="Arial"/>
          <w:b/>
          <w:lang w:eastAsia="ko-KR"/>
        </w:rPr>
        <w:t xml:space="preserve"> one measurement identity</w:t>
      </w:r>
      <w:r>
        <w:rPr>
          <w:rFonts w:ascii="Arial" w:eastAsia="맑은 고딕" w:hAnsi="Arial" w:cs="Arial"/>
          <w:b/>
          <w:lang w:eastAsia="ko-KR"/>
        </w:rPr>
        <w:t xml:space="preserve">. </w:t>
      </w:r>
    </w:p>
    <w:p w14:paraId="06B0CBA4" w14:textId="77777777" w:rsidR="001D11AC" w:rsidRPr="005D0CB5" w:rsidRDefault="001D11AC" w:rsidP="001D11AC">
      <w:pPr>
        <w:rPr>
          <w:rFonts w:ascii="Arial" w:eastAsia="맑은 고딕" w:hAnsi="Arial" w:cs="Arial"/>
          <w:b/>
          <w:lang w:val="en-US" w:eastAsia="ko-KR"/>
        </w:rPr>
      </w:pPr>
      <w:r w:rsidRPr="005D0CB5">
        <w:rPr>
          <w:rFonts w:ascii="Arial" w:eastAsia="맑은 고딕" w:hAnsi="Arial" w:cs="Arial"/>
          <w:b/>
          <w:lang w:val="en-US" w:eastAsia="ko-KR"/>
        </w:rPr>
        <w:t xml:space="preserve">Proposal </w:t>
      </w:r>
      <w:r>
        <w:rPr>
          <w:rFonts w:ascii="Arial" w:eastAsia="맑은 고딕" w:hAnsi="Arial" w:cs="Arial"/>
          <w:b/>
          <w:lang w:val="en-US" w:eastAsia="ko-KR"/>
        </w:rPr>
        <w:t>5</w:t>
      </w:r>
      <w:r w:rsidRPr="005D0CB5">
        <w:rPr>
          <w:rFonts w:ascii="Arial" w:eastAsia="맑은 고딕" w:hAnsi="Arial" w:cs="Arial"/>
          <w:b/>
          <w:lang w:val="en-US" w:eastAsia="ko-KR"/>
        </w:rPr>
        <w:t xml:space="preserve">: The UE should not report a cell leaving if that cell was not reported joining previously without any condition (e.g. when the number of cell(s) in the </w:t>
      </w:r>
      <w:r w:rsidRPr="005D0CB5">
        <w:rPr>
          <w:rFonts w:ascii="Arial" w:eastAsia="맑은 고딕" w:hAnsi="Arial" w:cs="Arial"/>
          <w:b/>
          <w:i/>
          <w:lang w:val="en-US" w:eastAsia="ko-KR"/>
        </w:rPr>
        <w:t>cellTriggeredList</w:t>
      </w:r>
      <w:r w:rsidRPr="005D0CB5">
        <w:rPr>
          <w:rFonts w:ascii="Arial" w:eastAsia="맑은 고딕" w:hAnsi="Arial" w:cs="Arial"/>
          <w:b/>
          <w:lang w:val="en-US" w:eastAsia="ko-KR"/>
        </w:rPr>
        <w:t xml:space="preserve"> becomes less than the configured number of cells). </w:t>
      </w:r>
    </w:p>
    <w:p w14:paraId="7866D60E" w14:textId="77777777" w:rsidR="001D11AC" w:rsidRDefault="001D11AC" w:rsidP="001D11AC">
      <w:pPr>
        <w:rPr>
          <w:rFonts w:ascii="Arial" w:eastAsia="맑은 고딕" w:hAnsi="Arial" w:cs="Arial"/>
          <w:b/>
          <w:lang w:val="en-US" w:eastAsia="ko-KR"/>
        </w:rPr>
      </w:pPr>
      <w:r>
        <w:rPr>
          <w:rFonts w:ascii="Arial" w:eastAsia="맑은 고딕" w:hAnsi="Arial" w:cs="Arial"/>
          <w:b/>
          <w:lang w:val="en-US" w:eastAsia="ko-KR"/>
        </w:rPr>
        <w:t>Proposal 6:</w:t>
      </w:r>
      <w:r w:rsidRPr="00D02CCD">
        <w:rPr>
          <w:rFonts w:ascii="Arial" w:eastAsia="맑은 고딕" w:hAnsi="Arial" w:cs="Arial"/>
          <w:b/>
          <w:lang w:val="en-US" w:eastAsia="ko-KR"/>
        </w:rPr>
        <w:t xml:space="preserve"> </w:t>
      </w:r>
      <w:r>
        <w:rPr>
          <w:rFonts w:ascii="Arial" w:eastAsia="맑은 고딕" w:hAnsi="Arial" w:cs="Arial"/>
          <w:b/>
          <w:lang w:val="en-US" w:eastAsia="ko-KR"/>
        </w:rPr>
        <w:t xml:space="preserve">RAN2 not to study user consent for UAV use case in Rel-18, unless there is a request from other WGs (e.g. SA3). </w:t>
      </w:r>
    </w:p>
    <w:p w14:paraId="3258DFC1" w14:textId="077C5263" w:rsidR="007804A1" w:rsidRDefault="003E5471" w:rsidP="003E5471">
      <w:pPr>
        <w:pStyle w:val="1"/>
        <w:rPr>
          <w:rFonts w:eastAsia="맑은 고딕"/>
          <w:lang w:eastAsia="ko-KR"/>
        </w:rPr>
      </w:pPr>
      <w:r>
        <w:rPr>
          <w:rFonts w:eastAsia="맑은 고딕" w:hint="eastAsia"/>
          <w:lang w:eastAsia="ko-KR"/>
        </w:rPr>
        <w:t>4</w:t>
      </w:r>
      <w:r>
        <w:rPr>
          <w:rFonts w:eastAsia="맑은 고딕" w:hint="eastAsia"/>
          <w:lang w:eastAsia="ko-KR"/>
        </w:rPr>
        <w:tab/>
        <w:t>Reference</w:t>
      </w:r>
    </w:p>
    <w:bookmarkEnd w:id="2"/>
    <w:bookmarkEnd w:id="3"/>
    <w:bookmarkEnd w:id="4"/>
    <w:bookmarkEnd w:id="5"/>
    <w:bookmarkEnd w:id="6"/>
    <w:bookmarkEnd w:id="7"/>
    <w:bookmarkEnd w:id="8"/>
    <w:bookmarkEnd w:id="9"/>
    <w:bookmarkEnd w:id="10"/>
    <w:bookmarkEnd w:id="11"/>
    <w:bookmarkEnd w:id="12"/>
    <w:bookmarkEnd w:id="13"/>
    <w:p w14:paraId="69DDC6B5" w14:textId="3131245F" w:rsidR="00E947EA" w:rsidRDefault="00F20AE4" w:rsidP="003E5471">
      <w:pPr>
        <w:rPr>
          <w:rFonts w:ascii="Arial" w:eastAsia="맑은 고딕" w:hAnsi="Arial" w:cs="Arial"/>
          <w:lang w:eastAsia="ko-KR"/>
        </w:rPr>
      </w:pPr>
      <w:r>
        <w:rPr>
          <w:rFonts w:ascii="Arial" w:eastAsia="맑은 고딕" w:hAnsi="Arial" w:cs="Arial"/>
          <w:lang w:eastAsia="ko-KR"/>
        </w:rPr>
        <w:t>[1</w:t>
      </w:r>
      <w:r w:rsidR="002D1C77">
        <w:rPr>
          <w:rFonts w:ascii="Arial" w:eastAsia="맑은 고딕" w:hAnsi="Arial" w:cs="Arial"/>
          <w:lang w:eastAsia="ko-KR"/>
        </w:rPr>
        <w:t xml:space="preserve">] </w:t>
      </w:r>
      <w:r w:rsidR="00F12610">
        <w:rPr>
          <w:rFonts w:ascii="Arial" w:eastAsia="맑은 고딕" w:hAnsi="Arial" w:cs="Arial"/>
          <w:lang w:eastAsia="ko-KR"/>
        </w:rPr>
        <w:t>R2-2</w:t>
      </w:r>
      <w:r w:rsidR="005B0E5D">
        <w:rPr>
          <w:rFonts w:ascii="Arial" w:eastAsia="맑은 고딕" w:hAnsi="Arial" w:cs="Arial"/>
          <w:lang w:eastAsia="ko-KR"/>
        </w:rPr>
        <w:t>300479</w:t>
      </w:r>
      <w:r w:rsidR="005B0E5D">
        <w:rPr>
          <w:rFonts w:ascii="Arial" w:eastAsia="맑은 고딕" w:hAnsi="Arial" w:cs="Arial"/>
          <w:lang w:eastAsia="ko-KR"/>
        </w:rPr>
        <w:tab/>
      </w:r>
      <w:r w:rsidR="00B20FE8" w:rsidRPr="00B20FE8">
        <w:rPr>
          <w:rFonts w:ascii="Arial" w:eastAsia="맑은 고딕" w:hAnsi="Arial" w:cs="Arial"/>
          <w:lang w:eastAsia="ko-KR"/>
        </w:rPr>
        <w:t>Report from [Post120][312][UAV] Mobility Control for UAVs (Nokia)</w:t>
      </w:r>
      <w:r w:rsidR="00BA75AE">
        <w:rPr>
          <w:rFonts w:ascii="Arial" w:eastAsia="맑은 고딕" w:hAnsi="Arial" w:cs="Arial"/>
          <w:lang w:eastAsia="ko-KR"/>
        </w:rPr>
        <w:t>\</w:t>
      </w:r>
    </w:p>
    <w:p w14:paraId="19BDB8CB" w14:textId="43E788A9" w:rsidR="00BA75AE" w:rsidRDefault="00BA75AE" w:rsidP="003E5471">
      <w:pPr>
        <w:rPr>
          <w:rFonts w:ascii="Arial" w:eastAsia="맑은 고딕" w:hAnsi="Arial" w:cs="Arial"/>
          <w:lang w:eastAsia="ko-KR"/>
        </w:rPr>
      </w:pPr>
      <w:r>
        <w:rPr>
          <w:rFonts w:ascii="Arial" w:eastAsia="맑은 고딕" w:hAnsi="Arial" w:cs="Arial"/>
          <w:lang w:eastAsia="ko-KR"/>
        </w:rPr>
        <w:t>[2] 3</w:t>
      </w:r>
      <w:r>
        <w:rPr>
          <w:rFonts w:ascii="Arial" w:eastAsia="맑은 고딕" w:hAnsi="Arial" w:cs="Arial" w:hint="eastAsia"/>
          <w:lang w:eastAsia="ko-KR"/>
        </w:rPr>
        <w:t>G</w:t>
      </w:r>
      <w:r>
        <w:rPr>
          <w:rFonts w:ascii="Arial" w:eastAsia="맑은 고딕" w:hAnsi="Arial" w:cs="Arial"/>
          <w:lang w:eastAsia="ko-KR"/>
        </w:rPr>
        <w:t xml:space="preserve">PP TS 38.331 v17.3.0 </w:t>
      </w:r>
      <w:r w:rsidRPr="00BA75AE">
        <w:rPr>
          <w:rFonts w:ascii="Arial" w:eastAsia="맑은 고딕" w:hAnsi="Arial" w:cs="Arial"/>
          <w:lang w:eastAsia="ko-KR"/>
        </w:rPr>
        <w:t>Radio Resource Control (RRC) protocol specification</w:t>
      </w:r>
    </w:p>
    <w:p w14:paraId="24729CE1" w14:textId="5C3B75E3" w:rsidR="00BA75AE" w:rsidRDefault="00BA75AE" w:rsidP="003E5471">
      <w:pPr>
        <w:rPr>
          <w:rFonts w:ascii="Arial" w:eastAsia="맑은 고딕" w:hAnsi="Arial" w:cs="Arial"/>
          <w:lang w:eastAsia="ko-KR"/>
        </w:rPr>
      </w:pPr>
      <w:r>
        <w:rPr>
          <w:rFonts w:ascii="Arial" w:eastAsia="맑은 고딕" w:hAnsi="Arial" w:cs="Arial"/>
          <w:lang w:eastAsia="ko-KR"/>
        </w:rPr>
        <w:t>[3] R2-2xxxxxx</w:t>
      </w:r>
      <w:r>
        <w:rPr>
          <w:rFonts w:ascii="Arial" w:eastAsia="맑은 고딕" w:hAnsi="Arial" w:cs="Arial"/>
          <w:lang w:eastAsia="ko-KR"/>
        </w:rPr>
        <w:tab/>
      </w:r>
      <w:r w:rsidRPr="00B20FE8">
        <w:rPr>
          <w:rFonts w:ascii="Arial" w:eastAsia="맑은 고딕" w:hAnsi="Arial" w:cs="Arial"/>
          <w:lang w:eastAsia="ko-KR"/>
        </w:rPr>
        <w:t>Report of [Post120][313][UAV] Interference Control for UAVs (Huawei)</w:t>
      </w:r>
    </w:p>
    <w:p w14:paraId="75CAE3DE" w14:textId="77777777" w:rsidR="00F12610" w:rsidRDefault="00F12610" w:rsidP="003E5471">
      <w:pPr>
        <w:rPr>
          <w:rFonts w:ascii="Arial" w:eastAsia="맑은 고딕" w:hAnsi="Arial" w:cs="Arial"/>
          <w:lang w:eastAsia="ko-KR"/>
        </w:rPr>
      </w:pPr>
    </w:p>
    <w:p w14:paraId="2183C423" w14:textId="77777777" w:rsidR="00662190" w:rsidRPr="00587F3A" w:rsidRDefault="00662190" w:rsidP="00662190">
      <w:pPr>
        <w:rPr>
          <w:rFonts w:eastAsia="맑은 고딕"/>
          <w:lang w:eastAsia="ko-KR"/>
        </w:rPr>
      </w:pPr>
    </w:p>
    <w:sectPr w:rsidR="00662190" w:rsidRPr="00587F3A" w:rsidSect="007804A1">
      <w:headerReference w:type="default" r:id="rId1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23229A" w14:textId="77777777" w:rsidR="00E865E0" w:rsidRDefault="00E865E0">
      <w:pPr>
        <w:spacing w:after="0"/>
      </w:pPr>
      <w:r>
        <w:separator/>
      </w:r>
    </w:p>
  </w:endnote>
  <w:endnote w:type="continuationSeparator" w:id="0">
    <w:p w14:paraId="3EB4D9A4" w14:textId="77777777" w:rsidR="00E865E0" w:rsidRDefault="00E865E0">
      <w:pPr>
        <w:spacing w:after="0"/>
      </w:pPr>
      <w:r>
        <w:continuationSeparator/>
      </w:r>
    </w:p>
  </w:endnote>
  <w:endnote w:type="continuationNotice" w:id="1">
    <w:p w14:paraId="29E39967" w14:textId="77777777" w:rsidR="00E865E0" w:rsidRDefault="00E865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C5DCE3" w14:textId="77777777" w:rsidR="00E865E0" w:rsidRDefault="00E865E0">
      <w:pPr>
        <w:spacing w:after="0"/>
      </w:pPr>
      <w:r>
        <w:separator/>
      </w:r>
    </w:p>
  </w:footnote>
  <w:footnote w:type="continuationSeparator" w:id="0">
    <w:p w14:paraId="4CC2BE98" w14:textId="77777777" w:rsidR="00E865E0" w:rsidRDefault="00E865E0">
      <w:pPr>
        <w:spacing w:after="0"/>
      </w:pPr>
      <w:r>
        <w:continuationSeparator/>
      </w:r>
    </w:p>
  </w:footnote>
  <w:footnote w:type="continuationNotice" w:id="1">
    <w:p w14:paraId="0C113346" w14:textId="77777777" w:rsidR="00E865E0" w:rsidRDefault="00E865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6E480E" w:rsidRDefault="006E480E">
    <w:pPr>
      <w:pStyle w:val="a3"/>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01486A"/>
    <w:multiLevelType w:val="hybridMultilevel"/>
    <w:tmpl w:val="88F470F6"/>
    <w:lvl w:ilvl="0" w:tplc="E9B8E2A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48C2CD3"/>
    <w:multiLevelType w:val="hybridMultilevel"/>
    <w:tmpl w:val="2B8E33E6"/>
    <w:lvl w:ilvl="0" w:tplc="0BFABA3C">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0C373F9B"/>
    <w:multiLevelType w:val="hybridMultilevel"/>
    <w:tmpl w:val="3FCCCAD8"/>
    <w:lvl w:ilvl="0" w:tplc="CBD077FA">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60E4F2B"/>
    <w:multiLevelType w:val="hybridMultilevel"/>
    <w:tmpl w:val="0726AEDA"/>
    <w:lvl w:ilvl="0" w:tplc="3506A2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A1D1249"/>
    <w:multiLevelType w:val="hybridMultilevel"/>
    <w:tmpl w:val="83B64BF0"/>
    <w:lvl w:ilvl="0" w:tplc="7936A4B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1B8B634A"/>
    <w:multiLevelType w:val="hybridMultilevel"/>
    <w:tmpl w:val="F2E6268C"/>
    <w:lvl w:ilvl="0" w:tplc="7DB2A9BA">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69C7AB9"/>
    <w:multiLevelType w:val="hybridMultilevel"/>
    <w:tmpl w:val="8E26D282"/>
    <w:lvl w:ilvl="0" w:tplc="11F07D1E">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748202E"/>
    <w:multiLevelType w:val="hybridMultilevel"/>
    <w:tmpl w:val="7DBE4B50"/>
    <w:lvl w:ilvl="0" w:tplc="9AF099FA">
      <w:start w:val="1"/>
      <w:numFmt w:val="decimal"/>
      <w:lvlText w:val="%1)"/>
      <w:lvlJc w:val="left"/>
      <w:pPr>
        <w:ind w:left="800" w:hanging="400"/>
      </w:pPr>
      <w:rPr>
        <w:rFonts w:ascii="Arial" w:eastAsia="SimSun" w:hAnsi="Arial" w:cs="Arial"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2886491F"/>
    <w:multiLevelType w:val="hybridMultilevel"/>
    <w:tmpl w:val="DF184DD0"/>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2A441D91"/>
    <w:multiLevelType w:val="hybridMultilevel"/>
    <w:tmpl w:val="0C30E25E"/>
    <w:lvl w:ilvl="0" w:tplc="D3C6D55E">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2E4B41B2"/>
    <w:multiLevelType w:val="hybridMultilevel"/>
    <w:tmpl w:val="C952CC04"/>
    <w:lvl w:ilvl="0" w:tplc="8174E146">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2EFB1FCF"/>
    <w:multiLevelType w:val="hybridMultilevel"/>
    <w:tmpl w:val="2B549728"/>
    <w:lvl w:ilvl="0" w:tplc="B1F451F8">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2FE8028A"/>
    <w:multiLevelType w:val="hybridMultilevel"/>
    <w:tmpl w:val="624A3716"/>
    <w:lvl w:ilvl="0" w:tplc="BE2E923A">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37D10347"/>
    <w:multiLevelType w:val="hybridMultilevel"/>
    <w:tmpl w:val="9FB43760"/>
    <w:lvl w:ilvl="0" w:tplc="B2887FD6">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390C444F"/>
    <w:multiLevelType w:val="hybridMultilevel"/>
    <w:tmpl w:val="68A4D976"/>
    <w:lvl w:ilvl="0" w:tplc="E9B8E2AC">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3C815862"/>
    <w:multiLevelType w:val="hybridMultilevel"/>
    <w:tmpl w:val="48F0991A"/>
    <w:lvl w:ilvl="0" w:tplc="8EA8422E">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F38544B"/>
    <w:multiLevelType w:val="hybridMultilevel"/>
    <w:tmpl w:val="10025F1C"/>
    <w:lvl w:ilvl="0" w:tplc="2B70B832">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51503EDF"/>
    <w:multiLevelType w:val="hybridMultilevel"/>
    <w:tmpl w:val="37562D9E"/>
    <w:lvl w:ilvl="0" w:tplc="D3E8FAC0">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C212EC5"/>
    <w:multiLevelType w:val="hybridMultilevel"/>
    <w:tmpl w:val="AAE23F86"/>
    <w:lvl w:ilvl="0" w:tplc="275A173A">
      <w:start w:val="2"/>
      <w:numFmt w:val="bullet"/>
      <w:lvlText w:val="-"/>
      <w:lvlJc w:val="left"/>
      <w:pPr>
        <w:ind w:left="760" w:hanging="360"/>
      </w:pPr>
      <w:rPr>
        <w:rFonts w:ascii="Arial" w:eastAsia="맑은 고딕" w:hAnsi="Arial" w:cs="Arial"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DC107E3"/>
    <w:multiLevelType w:val="hybridMultilevel"/>
    <w:tmpl w:val="6700EBB6"/>
    <w:lvl w:ilvl="0" w:tplc="B5C60912">
      <w:start w:val="2"/>
      <w:numFmt w:val="bullet"/>
      <w:lvlText w:val="-"/>
      <w:lvlJc w:val="left"/>
      <w:pPr>
        <w:ind w:left="928" w:hanging="360"/>
      </w:pPr>
      <w:rPr>
        <w:rFonts w:ascii="Arial" w:eastAsia="바탕" w:hAnsi="Arial" w:cs="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70146DC0"/>
    <w:multiLevelType w:val="hybridMultilevel"/>
    <w:tmpl w:val="CB8683B8"/>
    <w:lvl w:ilvl="0" w:tplc="409A9E3A">
      <w:start w:val="1"/>
      <w:numFmt w:val="bullet"/>
      <w:pStyle w:val="Agreement"/>
      <w:lvlText w:val=""/>
      <w:lvlJc w:val="left"/>
      <w:pPr>
        <w:tabs>
          <w:tab w:val="num" w:pos="-2364"/>
        </w:tabs>
        <w:ind w:left="-2364" w:hanging="360"/>
      </w:pPr>
      <w:rPr>
        <w:rFonts w:ascii="Symbol" w:hAnsi="Symbol" w:hint="default"/>
        <w:b/>
        <w:i w:val="0"/>
        <w:color w:val="auto"/>
        <w:sz w:val="22"/>
      </w:rPr>
    </w:lvl>
    <w:lvl w:ilvl="1" w:tplc="04090003">
      <w:start w:val="1"/>
      <w:numFmt w:val="bullet"/>
      <w:lvlText w:val="o"/>
      <w:lvlJc w:val="left"/>
      <w:pPr>
        <w:tabs>
          <w:tab w:val="num" w:pos="-2543"/>
        </w:tabs>
        <w:ind w:left="-2543" w:hanging="360"/>
      </w:pPr>
      <w:rPr>
        <w:rFonts w:ascii="Courier New" w:hAnsi="Courier New" w:cs="Courier New" w:hint="default"/>
      </w:rPr>
    </w:lvl>
    <w:lvl w:ilvl="2" w:tplc="04090005">
      <w:start w:val="1"/>
      <w:numFmt w:val="bullet"/>
      <w:lvlText w:val=""/>
      <w:lvlJc w:val="left"/>
      <w:pPr>
        <w:tabs>
          <w:tab w:val="num" w:pos="-1823"/>
        </w:tabs>
        <w:ind w:left="-1823" w:hanging="360"/>
      </w:pPr>
      <w:rPr>
        <w:rFonts w:ascii="Wingdings" w:hAnsi="Wingdings" w:hint="default"/>
      </w:rPr>
    </w:lvl>
    <w:lvl w:ilvl="3" w:tplc="C374C892">
      <w:numFmt w:val="bullet"/>
      <w:lvlText w:val=""/>
      <w:lvlJc w:val="left"/>
      <w:pPr>
        <w:ind w:left="-1103" w:hanging="360"/>
      </w:pPr>
      <w:rPr>
        <w:rFonts w:ascii="Wingdings" w:eastAsia="MS Mincho" w:hAnsi="Wingdings" w:cs="Times New Roman" w:hint="default"/>
      </w:rPr>
    </w:lvl>
    <w:lvl w:ilvl="4" w:tplc="04090003" w:tentative="1">
      <w:start w:val="1"/>
      <w:numFmt w:val="bullet"/>
      <w:lvlText w:val="o"/>
      <w:lvlJc w:val="left"/>
      <w:pPr>
        <w:tabs>
          <w:tab w:val="num" w:pos="-383"/>
        </w:tabs>
        <w:ind w:left="-383" w:hanging="360"/>
      </w:pPr>
      <w:rPr>
        <w:rFonts w:ascii="Courier New" w:hAnsi="Courier New" w:cs="Courier New" w:hint="default"/>
      </w:rPr>
    </w:lvl>
    <w:lvl w:ilvl="5" w:tplc="04090005" w:tentative="1">
      <w:start w:val="1"/>
      <w:numFmt w:val="bullet"/>
      <w:lvlText w:val=""/>
      <w:lvlJc w:val="left"/>
      <w:pPr>
        <w:tabs>
          <w:tab w:val="num" w:pos="337"/>
        </w:tabs>
        <w:ind w:left="337" w:hanging="360"/>
      </w:pPr>
      <w:rPr>
        <w:rFonts w:ascii="Wingdings" w:hAnsi="Wingdings" w:hint="default"/>
      </w:rPr>
    </w:lvl>
    <w:lvl w:ilvl="6" w:tplc="04090001" w:tentative="1">
      <w:start w:val="1"/>
      <w:numFmt w:val="bullet"/>
      <w:lvlText w:val=""/>
      <w:lvlJc w:val="left"/>
      <w:pPr>
        <w:tabs>
          <w:tab w:val="num" w:pos="1057"/>
        </w:tabs>
        <w:ind w:left="1057" w:hanging="360"/>
      </w:pPr>
      <w:rPr>
        <w:rFonts w:ascii="Symbol" w:hAnsi="Symbol" w:hint="default"/>
      </w:rPr>
    </w:lvl>
    <w:lvl w:ilvl="7" w:tplc="04090003" w:tentative="1">
      <w:start w:val="1"/>
      <w:numFmt w:val="bullet"/>
      <w:lvlText w:val="o"/>
      <w:lvlJc w:val="left"/>
      <w:pPr>
        <w:tabs>
          <w:tab w:val="num" w:pos="1777"/>
        </w:tabs>
        <w:ind w:left="1777" w:hanging="360"/>
      </w:pPr>
      <w:rPr>
        <w:rFonts w:ascii="Courier New" w:hAnsi="Courier New" w:cs="Courier New" w:hint="default"/>
      </w:rPr>
    </w:lvl>
    <w:lvl w:ilvl="8" w:tplc="04090005" w:tentative="1">
      <w:start w:val="1"/>
      <w:numFmt w:val="bullet"/>
      <w:lvlText w:val=""/>
      <w:lvlJc w:val="left"/>
      <w:pPr>
        <w:tabs>
          <w:tab w:val="num" w:pos="2497"/>
        </w:tabs>
        <w:ind w:left="2497" w:hanging="360"/>
      </w:pPr>
      <w:rPr>
        <w:rFonts w:ascii="Wingdings" w:hAnsi="Wingdings" w:hint="default"/>
      </w:rPr>
    </w:lvl>
  </w:abstractNum>
  <w:abstractNum w:abstractNumId="42" w15:restartNumberingAfterBreak="0">
    <w:nsid w:val="762C5095"/>
    <w:multiLevelType w:val="hybridMultilevel"/>
    <w:tmpl w:val="9E940FA8"/>
    <w:lvl w:ilvl="0" w:tplc="E230C8BE">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87F7B49"/>
    <w:multiLevelType w:val="hybridMultilevel"/>
    <w:tmpl w:val="CDB672E4"/>
    <w:lvl w:ilvl="0" w:tplc="B3428C4A">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5" w15:restartNumberingAfterBreak="0">
    <w:nsid w:val="7AC23A8A"/>
    <w:multiLevelType w:val="hybridMultilevel"/>
    <w:tmpl w:val="E7B00C8A"/>
    <w:lvl w:ilvl="0" w:tplc="E6CCCE24">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29"/>
  </w:num>
  <w:num w:numId="3">
    <w:abstractNumId w:val="36"/>
  </w:num>
  <w:num w:numId="4">
    <w:abstractNumId w:val="31"/>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38"/>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39"/>
  </w:num>
  <w:num w:numId="18">
    <w:abstractNumId w:val="13"/>
  </w:num>
  <w:num w:numId="19">
    <w:abstractNumId w:val="44"/>
  </w:num>
  <w:num w:numId="20">
    <w:abstractNumId w:val="15"/>
  </w:num>
  <w:num w:numId="21">
    <w:abstractNumId w:val="9"/>
  </w:num>
  <w:num w:numId="22">
    <w:abstractNumId w:val="40"/>
  </w:num>
  <w:num w:numId="23">
    <w:abstractNumId w:val="21"/>
  </w:num>
  <w:num w:numId="24">
    <w:abstractNumId w:val="27"/>
  </w:num>
  <w:num w:numId="25">
    <w:abstractNumId w:val="41"/>
  </w:num>
  <w:num w:numId="26">
    <w:abstractNumId w:val="35"/>
  </w:num>
  <w:num w:numId="27">
    <w:abstractNumId w:val="43"/>
  </w:num>
  <w:num w:numId="28">
    <w:abstractNumId w:val="26"/>
  </w:num>
  <w:num w:numId="29">
    <w:abstractNumId w:val="25"/>
  </w:num>
  <w:num w:numId="30">
    <w:abstractNumId w:val="17"/>
  </w:num>
  <w:num w:numId="31">
    <w:abstractNumId w:val="37"/>
  </w:num>
  <w:num w:numId="32">
    <w:abstractNumId w:val="20"/>
  </w:num>
  <w:num w:numId="33">
    <w:abstractNumId w:val="8"/>
  </w:num>
  <w:num w:numId="34">
    <w:abstractNumId w:val="32"/>
  </w:num>
  <w:num w:numId="35">
    <w:abstractNumId w:val="19"/>
  </w:num>
  <w:num w:numId="36">
    <w:abstractNumId w:val="45"/>
  </w:num>
  <w:num w:numId="37">
    <w:abstractNumId w:val="14"/>
  </w:num>
  <w:num w:numId="38">
    <w:abstractNumId w:val="23"/>
  </w:num>
  <w:num w:numId="39">
    <w:abstractNumId w:val="42"/>
  </w:num>
  <w:num w:numId="40">
    <w:abstractNumId w:val="22"/>
  </w:num>
  <w:num w:numId="41">
    <w:abstractNumId w:val="30"/>
  </w:num>
  <w:num w:numId="42">
    <w:abstractNumId w:val="11"/>
  </w:num>
  <w:num w:numId="43">
    <w:abstractNumId w:val="34"/>
  </w:num>
  <w:num w:numId="44">
    <w:abstractNumId w:val="16"/>
  </w:num>
  <w:num w:numId="45">
    <w:abstractNumId w:val="24"/>
  </w:num>
  <w:num w:numId="46">
    <w:abstractNumId w:val="46"/>
  </w:num>
  <w:num w:numId="47">
    <w:abstractNumId w:val="18"/>
  </w:num>
  <w:num w:numId="48">
    <w:abstractNumId w:val="28"/>
  </w:num>
  <w:num w:numId="49">
    <w:abstractNumId w:val="12"/>
  </w:num>
  <w:num w:numId="50">
    <w:abstractNumId w:val="3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153"/>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A7D"/>
    <w:rsid w:val="00014E77"/>
    <w:rsid w:val="00015221"/>
    <w:rsid w:val="00015289"/>
    <w:rsid w:val="00015B6E"/>
    <w:rsid w:val="00015CA7"/>
    <w:rsid w:val="00015CFE"/>
    <w:rsid w:val="00015E1F"/>
    <w:rsid w:val="00016189"/>
    <w:rsid w:val="00016225"/>
    <w:rsid w:val="00016CEA"/>
    <w:rsid w:val="00017168"/>
    <w:rsid w:val="0001722F"/>
    <w:rsid w:val="00017449"/>
    <w:rsid w:val="00017D4D"/>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22A"/>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7D7"/>
    <w:rsid w:val="00034A87"/>
    <w:rsid w:val="0003508C"/>
    <w:rsid w:val="00035D25"/>
    <w:rsid w:val="0003639E"/>
    <w:rsid w:val="000363C1"/>
    <w:rsid w:val="0003677F"/>
    <w:rsid w:val="000368E6"/>
    <w:rsid w:val="00036A37"/>
    <w:rsid w:val="00036D37"/>
    <w:rsid w:val="00036DE1"/>
    <w:rsid w:val="00036E50"/>
    <w:rsid w:val="0004001C"/>
    <w:rsid w:val="00040095"/>
    <w:rsid w:val="00040185"/>
    <w:rsid w:val="000406D5"/>
    <w:rsid w:val="00040CBF"/>
    <w:rsid w:val="00040DAA"/>
    <w:rsid w:val="00041435"/>
    <w:rsid w:val="00041938"/>
    <w:rsid w:val="00041BCA"/>
    <w:rsid w:val="00041EE7"/>
    <w:rsid w:val="00042159"/>
    <w:rsid w:val="000423FF"/>
    <w:rsid w:val="00042E7A"/>
    <w:rsid w:val="00043408"/>
    <w:rsid w:val="0004359B"/>
    <w:rsid w:val="00043744"/>
    <w:rsid w:val="00043F81"/>
    <w:rsid w:val="00043F8D"/>
    <w:rsid w:val="00044099"/>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3EA9"/>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073"/>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063"/>
    <w:rsid w:val="00074553"/>
    <w:rsid w:val="00074B98"/>
    <w:rsid w:val="00074C60"/>
    <w:rsid w:val="00074E0E"/>
    <w:rsid w:val="00075725"/>
    <w:rsid w:val="000759CE"/>
    <w:rsid w:val="00075B09"/>
    <w:rsid w:val="00075BD1"/>
    <w:rsid w:val="00075EC7"/>
    <w:rsid w:val="000764F4"/>
    <w:rsid w:val="00076534"/>
    <w:rsid w:val="00076A94"/>
    <w:rsid w:val="00076AAC"/>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52"/>
    <w:rsid w:val="00085AFB"/>
    <w:rsid w:val="00085C44"/>
    <w:rsid w:val="000865F4"/>
    <w:rsid w:val="00086B01"/>
    <w:rsid w:val="00086C38"/>
    <w:rsid w:val="00086E5C"/>
    <w:rsid w:val="0008712E"/>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39E"/>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CA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3CEA"/>
    <w:rsid w:val="000C44BA"/>
    <w:rsid w:val="000C451F"/>
    <w:rsid w:val="000C4554"/>
    <w:rsid w:val="000C4EB8"/>
    <w:rsid w:val="000C4F33"/>
    <w:rsid w:val="000C50E1"/>
    <w:rsid w:val="000C5402"/>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1174"/>
    <w:rsid w:val="000D170E"/>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C8E"/>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07E1"/>
    <w:rsid w:val="001208E0"/>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6A9"/>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770"/>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94C"/>
    <w:rsid w:val="00166C04"/>
    <w:rsid w:val="00166F6F"/>
    <w:rsid w:val="0016710A"/>
    <w:rsid w:val="001672BC"/>
    <w:rsid w:val="00167639"/>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724"/>
    <w:rsid w:val="001800E9"/>
    <w:rsid w:val="00180236"/>
    <w:rsid w:val="0018038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706C"/>
    <w:rsid w:val="00187715"/>
    <w:rsid w:val="0018776A"/>
    <w:rsid w:val="00187A42"/>
    <w:rsid w:val="00187DBE"/>
    <w:rsid w:val="00187ED9"/>
    <w:rsid w:val="0019047C"/>
    <w:rsid w:val="001905AC"/>
    <w:rsid w:val="00190AB7"/>
    <w:rsid w:val="00190AEC"/>
    <w:rsid w:val="00190C8C"/>
    <w:rsid w:val="0019113B"/>
    <w:rsid w:val="001914B7"/>
    <w:rsid w:val="00191A09"/>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BD"/>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DF2"/>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674"/>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1AC"/>
    <w:rsid w:val="001D1833"/>
    <w:rsid w:val="001D2797"/>
    <w:rsid w:val="001D29D0"/>
    <w:rsid w:val="001D300A"/>
    <w:rsid w:val="001D329C"/>
    <w:rsid w:val="001D35CC"/>
    <w:rsid w:val="001D42FC"/>
    <w:rsid w:val="001D4385"/>
    <w:rsid w:val="001D4B33"/>
    <w:rsid w:val="001D4BB0"/>
    <w:rsid w:val="001D4F4F"/>
    <w:rsid w:val="001D54C7"/>
    <w:rsid w:val="001D590D"/>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205"/>
    <w:rsid w:val="00217482"/>
    <w:rsid w:val="00217BB8"/>
    <w:rsid w:val="00217CAD"/>
    <w:rsid w:val="00221244"/>
    <w:rsid w:val="0022127E"/>
    <w:rsid w:val="002213EE"/>
    <w:rsid w:val="00221BFB"/>
    <w:rsid w:val="00221E5A"/>
    <w:rsid w:val="00221F1F"/>
    <w:rsid w:val="00222201"/>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29D"/>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4F6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3E37"/>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802"/>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11B"/>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0EA"/>
    <w:rsid w:val="0028619B"/>
    <w:rsid w:val="00286976"/>
    <w:rsid w:val="00286C0B"/>
    <w:rsid w:val="00287A05"/>
    <w:rsid w:val="00287F57"/>
    <w:rsid w:val="002903BF"/>
    <w:rsid w:val="00290566"/>
    <w:rsid w:val="00290E79"/>
    <w:rsid w:val="00290F35"/>
    <w:rsid w:val="00291F8D"/>
    <w:rsid w:val="0029211B"/>
    <w:rsid w:val="00292387"/>
    <w:rsid w:val="00292662"/>
    <w:rsid w:val="002931FD"/>
    <w:rsid w:val="0029381E"/>
    <w:rsid w:val="0029399C"/>
    <w:rsid w:val="00293F21"/>
    <w:rsid w:val="00294A64"/>
    <w:rsid w:val="00294E5F"/>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19C9"/>
    <w:rsid w:val="002A21D2"/>
    <w:rsid w:val="002A23A6"/>
    <w:rsid w:val="002A2469"/>
    <w:rsid w:val="002A24A6"/>
    <w:rsid w:val="002A275F"/>
    <w:rsid w:val="002A279C"/>
    <w:rsid w:val="002A2F29"/>
    <w:rsid w:val="002A304D"/>
    <w:rsid w:val="002A30AC"/>
    <w:rsid w:val="002A3190"/>
    <w:rsid w:val="002A31C1"/>
    <w:rsid w:val="002A35C6"/>
    <w:rsid w:val="002A3F27"/>
    <w:rsid w:val="002A3FD4"/>
    <w:rsid w:val="002A4693"/>
    <w:rsid w:val="002A4B07"/>
    <w:rsid w:val="002A552F"/>
    <w:rsid w:val="002A5977"/>
    <w:rsid w:val="002A5CA2"/>
    <w:rsid w:val="002A61BB"/>
    <w:rsid w:val="002A63C1"/>
    <w:rsid w:val="002A653E"/>
    <w:rsid w:val="002A6B41"/>
    <w:rsid w:val="002A6B63"/>
    <w:rsid w:val="002A7346"/>
    <w:rsid w:val="002A740D"/>
    <w:rsid w:val="002A74B1"/>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1BEF"/>
    <w:rsid w:val="002B208E"/>
    <w:rsid w:val="002B20A4"/>
    <w:rsid w:val="002B24B3"/>
    <w:rsid w:val="002B26CF"/>
    <w:rsid w:val="002B287F"/>
    <w:rsid w:val="002B2DE2"/>
    <w:rsid w:val="002B3117"/>
    <w:rsid w:val="002B3625"/>
    <w:rsid w:val="002B37A0"/>
    <w:rsid w:val="002B3D91"/>
    <w:rsid w:val="002B3E4D"/>
    <w:rsid w:val="002B4146"/>
    <w:rsid w:val="002B47CD"/>
    <w:rsid w:val="002B48E1"/>
    <w:rsid w:val="002B4F26"/>
    <w:rsid w:val="002B5283"/>
    <w:rsid w:val="002B5453"/>
    <w:rsid w:val="002B5741"/>
    <w:rsid w:val="002B5884"/>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C77"/>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A79"/>
    <w:rsid w:val="002E25A2"/>
    <w:rsid w:val="002E282B"/>
    <w:rsid w:val="002E2F2C"/>
    <w:rsid w:val="002E31BC"/>
    <w:rsid w:val="002E35E1"/>
    <w:rsid w:val="002E36F4"/>
    <w:rsid w:val="002E3A0A"/>
    <w:rsid w:val="002E3A1D"/>
    <w:rsid w:val="002E3B46"/>
    <w:rsid w:val="002E3D14"/>
    <w:rsid w:val="002E3EAD"/>
    <w:rsid w:val="002E4F26"/>
    <w:rsid w:val="002E524F"/>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EB8"/>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640"/>
    <w:rsid w:val="00315745"/>
    <w:rsid w:val="00316168"/>
    <w:rsid w:val="00316173"/>
    <w:rsid w:val="003164AD"/>
    <w:rsid w:val="00316518"/>
    <w:rsid w:val="003165D2"/>
    <w:rsid w:val="0031665F"/>
    <w:rsid w:val="0031666F"/>
    <w:rsid w:val="00316BD8"/>
    <w:rsid w:val="003171F0"/>
    <w:rsid w:val="003172DC"/>
    <w:rsid w:val="003179D9"/>
    <w:rsid w:val="00317B20"/>
    <w:rsid w:val="00317B47"/>
    <w:rsid w:val="00317CA5"/>
    <w:rsid w:val="003200CD"/>
    <w:rsid w:val="00320A71"/>
    <w:rsid w:val="00320E84"/>
    <w:rsid w:val="003211B4"/>
    <w:rsid w:val="00321594"/>
    <w:rsid w:val="00321A36"/>
    <w:rsid w:val="00321E23"/>
    <w:rsid w:val="0032285F"/>
    <w:rsid w:val="00322A22"/>
    <w:rsid w:val="00322BB6"/>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2DE"/>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367"/>
    <w:rsid w:val="003359AD"/>
    <w:rsid w:val="00336ADE"/>
    <w:rsid w:val="00336DB3"/>
    <w:rsid w:val="00337153"/>
    <w:rsid w:val="003373AB"/>
    <w:rsid w:val="0033741D"/>
    <w:rsid w:val="0034019E"/>
    <w:rsid w:val="0034022A"/>
    <w:rsid w:val="00340444"/>
    <w:rsid w:val="003407A3"/>
    <w:rsid w:val="003414BD"/>
    <w:rsid w:val="003417A7"/>
    <w:rsid w:val="00341EF5"/>
    <w:rsid w:val="003420D6"/>
    <w:rsid w:val="003422A5"/>
    <w:rsid w:val="00342A63"/>
    <w:rsid w:val="00342CF3"/>
    <w:rsid w:val="003430AD"/>
    <w:rsid w:val="00343144"/>
    <w:rsid w:val="003431C2"/>
    <w:rsid w:val="00343209"/>
    <w:rsid w:val="0034368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DE8"/>
    <w:rsid w:val="00346FD7"/>
    <w:rsid w:val="0034792B"/>
    <w:rsid w:val="00347F16"/>
    <w:rsid w:val="00350453"/>
    <w:rsid w:val="003505FC"/>
    <w:rsid w:val="0035065D"/>
    <w:rsid w:val="00350AE9"/>
    <w:rsid w:val="003511E5"/>
    <w:rsid w:val="00351C4F"/>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D86"/>
    <w:rsid w:val="00360E98"/>
    <w:rsid w:val="00360EDF"/>
    <w:rsid w:val="0036159E"/>
    <w:rsid w:val="00361AC6"/>
    <w:rsid w:val="00361B37"/>
    <w:rsid w:val="00361BC1"/>
    <w:rsid w:val="00361C47"/>
    <w:rsid w:val="00361CA2"/>
    <w:rsid w:val="00361E90"/>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5CE9"/>
    <w:rsid w:val="00366064"/>
    <w:rsid w:val="0036610F"/>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99"/>
    <w:rsid w:val="003724F6"/>
    <w:rsid w:val="0037274F"/>
    <w:rsid w:val="00372B5E"/>
    <w:rsid w:val="00372FE2"/>
    <w:rsid w:val="00373ADB"/>
    <w:rsid w:val="00373D40"/>
    <w:rsid w:val="003747E4"/>
    <w:rsid w:val="00374966"/>
    <w:rsid w:val="00374DD4"/>
    <w:rsid w:val="00374F9A"/>
    <w:rsid w:val="003752A2"/>
    <w:rsid w:val="0037540C"/>
    <w:rsid w:val="00375666"/>
    <w:rsid w:val="0037593D"/>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E08"/>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0FE"/>
    <w:rsid w:val="003A1A7F"/>
    <w:rsid w:val="003A1CEC"/>
    <w:rsid w:val="003A1DA8"/>
    <w:rsid w:val="003A1F5F"/>
    <w:rsid w:val="003A2266"/>
    <w:rsid w:val="003A23FB"/>
    <w:rsid w:val="003A24BC"/>
    <w:rsid w:val="003A26F7"/>
    <w:rsid w:val="003A2880"/>
    <w:rsid w:val="003A2A0E"/>
    <w:rsid w:val="003A2BA8"/>
    <w:rsid w:val="003A2DBC"/>
    <w:rsid w:val="003A3615"/>
    <w:rsid w:val="003A42CD"/>
    <w:rsid w:val="003A4B27"/>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1AA"/>
    <w:rsid w:val="003B297A"/>
    <w:rsid w:val="003B2E10"/>
    <w:rsid w:val="003B3236"/>
    <w:rsid w:val="003B32F9"/>
    <w:rsid w:val="003B3333"/>
    <w:rsid w:val="003B35E6"/>
    <w:rsid w:val="003B3BA5"/>
    <w:rsid w:val="003B3C80"/>
    <w:rsid w:val="003B4564"/>
    <w:rsid w:val="003B4775"/>
    <w:rsid w:val="003B47A0"/>
    <w:rsid w:val="003B4A92"/>
    <w:rsid w:val="003B5BB5"/>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30C"/>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516"/>
    <w:rsid w:val="003E1A36"/>
    <w:rsid w:val="003E1D6A"/>
    <w:rsid w:val="003E1DA6"/>
    <w:rsid w:val="003E2617"/>
    <w:rsid w:val="003E268C"/>
    <w:rsid w:val="003E28D2"/>
    <w:rsid w:val="003E2EAC"/>
    <w:rsid w:val="003E362E"/>
    <w:rsid w:val="003E3C2B"/>
    <w:rsid w:val="003E3DE1"/>
    <w:rsid w:val="003E4131"/>
    <w:rsid w:val="003E44DB"/>
    <w:rsid w:val="003E4673"/>
    <w:rsid w:val="003E4A5A"/>
    <w:rsid w:val="003E4C2A"/>
    <w:rsid w:val="003E50B1"/>
    <w:rsid w:val="003E5179"/>
    <w:rsid w:val="003E5471"/>
    <w:rsid w:val="003E5807"/>
    <w:rsid w:val="003E5891"/>
    <w:rsid w:val="003E5E94"/>
    <w:rsid w:val="003E6059"/>
    <w:rsid w:val="003E6953"/>
    <w:rsid w:val="003E6D78"/>
    <w:rsid w:val="003E6F61"/>
    <w:rsid w:val="003E713F"/>
    <w:rsid w:val="003E7913"/>
    <w:rsid w:val="003E7F80"/>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D88"/>
    <w:rsid w:val="003F2E53"/>
    <w:rsid w:val="003F2EA6"/>
    <w:rsid w:val="003F33C5"/>
    <w:rsid w:val="003F368B"/>
    <w:rsid w:val="003F38A6"/>
    <w:rsid w:val="003F3F51"/>
    <w:rsid w:val="003F3FA6"/>
    <w:rsid w:val="003F44E8"/>
    <w:rsid w:val="003F4601"/>
    <w:rsid w:val="003F4768"/>
    <w:rsid w:val="003F5A8C"/>
    <w:rsid w:val="003F5FB4"/>
    <w:rsid w:val="003F5FFE"/>
    <w:rsid w:val="003F60E2"/>
    <w:rsid w:val="003F6104"/>
    <w:rsid w:val="003F6931"/>
    <w:rsid w:val="003F70C1"/>
    <w:rsid w:val="003F7220"/>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3AE1"/>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1F"/>
    <w:rsid w:val="00413BAE"/>
    <w:rsid w:val="00414713"/>
    <w:rsid w:val="004148CB"/>
    <w:rsid w:val="00414A36"/>
    <w:rsid w:val="00414A57"/>
    <w:rsid w:val="00414D7F"/>
    <w:rsid w:val="0041530A"/>
    <w:rsid w:val="004155DB"/>
    <w:rsid w:val="00415B17"/>
    <w:rsid w:val="00415C4D"/>
    <w:rsid w:val="0041614D"/>
    <w:rsid w:val="0041622E"/>
    <w:rsid w:val="00416547"/>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C25"/>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039"/>
    <w:rsid w:val="0044216D"/>
    <w:rsid w:val="00442498"/>
    <w:rsid w:val="004428C9"/>
    <w:rsid w:val="00442DB3"/>
    <w:rsid w:val="004430C5"/>
    <w:rsid w:val="0044317C"/>
    <w:rsid w:val="004434D3"/>
    <w:rsid w:val="00443A0B"/>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0D50"/>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2D4"/>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569"/>
    <w:rsid w:val="00497F88"/>
    <w:rsid w:val="004A05C2"/>
    <w:rsid w:val="004A0EC3"/>
    <w:rsid w:val="004A119B"/>
    <w:rsid w:val="004A1221"/>
    <w:rsid w:val="004A2583"/>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A9"/>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7A0"/>
    <w:rsid w:val="004C2A7F"/>
    <w:rsid w:val="004C2BB6"/>
    <w:rsid w:val="004C3142"/>
    <w:rsid w:val="004C32FD"/>
    <w:rsid w:val="004C34C2"/>
    <w:rsid w:val="004C400D"/>
    <w:rsid w:val="004C402F"/>
    <w:rsid w:val="004C4102"/>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2E3"/>
    <w:rsid w:val="004D6332"/>
    <w:rsid w:val="004D6667"/>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6C92"/>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95D"/>
    <w:rsid w:val="00505B08"/>
    <w:rsid w:val="00506181"/>
    <w:rsid w:val="00506521"/>
    <w:rsid w:val="00506937"/>
    <w:rsid w:val="00506CA2"/>
    <w:rsid w:val="00506DAC"/>
    <w:rsid w:val="005104B0"/>
    <w:rsid w:val="0051102B"/>
    <w:rsid w:val="0051158B"/>
    <w:rsid w:val="00511918"/>
    <w:rsid w:val="00511ADC"/>
    <w:rsid w:val="00511BBF"/>
    <w:rsid w:val="00511C9F"/>
    <w:rsid w:val="0051203C"/>
    <w:rsid w:val="00512376"/>
    <w:rsid w:val="00512440"/>
    <w:rsid w:val="0051265D"/>
    <w:rsid w:val="00512A60"/>
    <w:rsid w:val="00512A95"/>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821"/>
    <w:rsid w:val="00533A24"/>
    <w:rsid w:val="00533E85"/>
    <w:rsid w:val="0053476B"/>
    <w:rsid w:val="00534D72"/>
    <w:rsid w:val="00534E5C"/>
    <w:rsid w:val="005354A6"/>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A8B"/>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5DE"/>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41"/>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65C"/>
    <w:rsid w:val="00581C60"/>
    <w:rsid w:val="00581D9F"/>
    <w:rsid w:val="00581E23"/>
    <w:rsid w:val="00581EBE"/>
    <w:rsid w:val="005821F2"/>
    <w:rsid w:val="00582D4A"/>
    <w:rsid w:val="00582DF5"/>
    <w:rsid w:val="005830C5"/>
    <w:rsid w:val="005830CD"/>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0D14"/>
    <w:rsid w:val="00591390"/>
    <w:rsid w:val="005919FC"/>
    <w:rsid w:val="00591A63"/>
    <w:rsid w:val="00591E23"/>
    <w:rsid w:val="00592217"/>
    <w:rsid w:val="0059223E"/>
    <w:rsid w:val="00592245"/>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5C"/>
    <w:rsid w:val="005A6597"/>
    <w:rsid w:val="005A6689"/>
    <w:rsid w:val="005A6755"/>
    <w:rsid w:val="005A6A16"/>
    <w:rsid w:val="005A6A7F"/>
    <w:rsid w:val="005A6BD1"/>
    <w:rsid w:val="005A6E02"/>
    <w:rsid w:val="005A6EE2"/>
    <w:rsid w:val="005A6F6D"/>
    <w:rsid w:val="005A7456"/>
    <w:rsid w:val="005A75F1"/>
    <w:rsid w:val="005A76F6"/>
    <w:rsid w:val="005A774D"/>
    <w:rsid w:val="005A7E0F"/>
    <w:rsid w:val="005B029F"/>
    <w:rsid w:val="005B031D"/>
    <w:rsid w:val="005B07EB"/>
    <w:rsid w:val="005B0DF5"/>
    <w:rsid w:val="005B0E5D"/>
    <w:rsid w:val="005B176B"/>
    <w:rsid w:val="005B1853"/>
    <w:rsid w:val="005B1887"/>
    <w:rsid w:val="005B1A6E"/>
    <w:rsid w:val="005B2805"/>
    <w:rsid w:val="005B2868"/>
    <w:rsid w:val="005B2F9B"/>
    <w:rsid w:val="005B3090"/>
    <w:rsid w:val="005B31C7"/>
    <w:rsid w:val="005B3BB6"/>
    <w:rsid w:val="005B40F3"/>
    <w:rsid w:val="005B453F"/>
    <w:rsid w:val="005B459C"/>
    <w:rsid w:val="005B4760"/>
    <w:rsid w:val="005B55FE"/>
    <w:rsid w:val="005B5912"/>
    <w:rsid w:val="005B5CAE"/>
    <w:rsid w:val="005B5FCF"/>
    <w:rsid w:val="005B6238"/>
    <w:rsid w:val="005B636F"/>
    <w:rsid w:val="005B64F3"/>
    <w:rsid w:val="005B699B"/>
    <w:rsid w:val="005B6EB6"/>
    <w:rsid w:val="005B75F2"/>
    <w:rsid w:val="005B765C"/>
    <w:rsid w:val="005B79D1"/>
    <w:rsid w:val="005B7A33"/>
    <w:rsid w:val="005C0244"/>
    <w:rsid w:val="005C1093"/>
    <w:rsid w:val="005C13E2"/>
    <w:rsid w:val="005C1535"/>
    <w:rsid w:val="005C16E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CB5"/>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839"/>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64F"/>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3D27"/>
    <w:rsid w:val="00643EE4"/>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637"/>
    <w:rsid w:val="00654DFD"/>
    <w:rsid w:val="00654E33"/>
    <w:rsid w:val="0065506D"/>
    <w:rsid w:val="006553FB"/>
    <w:rsid w:val="00656134"/>
    <w:rsid w:val="006562C0"/>
    <w:rsid w:val="00656768"/>
    <w:rsid w:val="00656F4B"/>
    <w:rsid w:val="0065724E"/>
    <w:rsid w:val="00657409"/>
    <w:rsid w:val="006574C0"/>
    <w:rsid w:val="00660249"/>
    <w:rsid w:val="006604E9"/>
    <w:rsid w:val="0066094D"/>
    <w:rsid w:val="00660B3B"/>
    <w:rsid w:val="00660EE4"/>
    <w:rsid w:val="00660F39"/>
    <w:rsid w:val="0066137B"/>
    <w:rsid w:val="006616E5"/>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C59"/>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C3"/>
    <w:rsid w:val="006868EB"/>
    <w:rsid w:val="0068699B"/>
    <w:rsid w:val="006873AE"/>
    <w:rsid w:val="00687702"/>
    <w:rsid w:val="00687A8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830"/>
    <w:rsid w:val="006A6CE6"/>
    <w:rsid w:val="006A6DF6"/>
    <w:rsid w:val="006A6E01"/>
    <w:rsid w:val="006A7482"/>
    <w:rsid w:val="006A7824"/>
    <w:rsid w:val="006A7B22"/>
    <w:rsid w:val="006B002A"/>
    <w:rsid w:val="006B00D1"/>
    <w:rsid w:val="006B0171"/>
    <w:rsid w:val="006B04E5"/>
    <w:rsid w:val="006B07B2"/>
    <w:rsid w:val="006B09C0"/>
    <w:rsid w:val="006B0DE8"/>
    <w:rsid w:val="006B1007"/>
    <w:rsid w:val="006B10BF"/>
    <w:rsid w:val="006B16CB"/>
    <w:rsid w:val="006B1DDE"/>
    <w:rsid w:val="006B2AC3"/>
    <w:rsid w:val="006B2ADD"/>
    <w:rsid w:val="006B3213"/>
    <w:rsid w:val="006B388C"/>
    <w:rsid w:val="006B3CF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48D"/>
    <w:rsid w:val="006E47D2"/>
    <w:rsid w:val="006E480E"/>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4A8"/>
    <w:rsid w:val="0070568F"/>
    <w:rsid w:val="00705FB1"/>
    <w:rsid w:val="0070619F"/>
    <w:rsid w:val="00706D38"/>
    <w:rsid w:val="00706FBC"/>
    <w:rsid w:val="007077E4"/>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6A9"/>
    <w:rsid w:val="00720BB4"/>
    <w:rsid w:val="007211EB"/>
    <w:rsid w:val="0072146F"/>
    <w:rsid w:val="00721756"/>
    <w:rsid w:val="00721C2A"/>
    <w:rsid w:val="00721E62"/>
    <w:rsid w:val="0072293C"/>
    <w:rsid w:val="00722AC8"/>
    <w:rsid w:val="0072313E"/>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21"/>
    <w:rsid w:val="007369F6"/>
    <w:rsid w:val="00736D62"/>
    <w:rsid w:val="00736EE8"/>
    <w:rsid w:val="0073714B"/>
    <w:rsid w:val="0073752A"/>
    <w:rsid w:val="0073776E"/>
    <w:rsid w:val="0073797F"/>
    <w:rsid w:val="00737AD3"/>
    <w:rsid w:val="00737F95"/>
    <w:rsid w:val="00737FF8"/>
    <w:rsid w:val="0074089F"/>
    <w:rsid w:val="00740DA8"/>
    <w:rsid w:val="00740FDE"/>
    <w:rsid w:val="007412E0"/>
    <w:rsid w:val="00741A91"/>
    <w:rsid w:val="007426BE"/>
    <w:rsid w:val="00742EBC"/>
    <w:rsid w:val="0074330C"/>
    <w:rsid w:val="007436C4"/>
    <w:rsid w:val="00743B12"/>
    <w:rsid w:val="00743B27"/>
    <w:rsid w:val="00743E9C"/>
    <w:rsid w:val="0074438B"/>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56"/>
    <w:rsid w:val="0076276E"/>
    <w:rsid w:val="00762908"/>
    <w:rsid w:val="00762C33"/>
    <w:rsid w:val="00762C88"/>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541"/>
    <w:rsid w:val="0077185C"/>
    <w:rsid w:val="007718A6"/>
    <w:rsid w:val="007718E3"/>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DD3"/>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01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C6A"/>
    <w:rsid w:val="007A40DF"/>
    <w:rsid w:val="007A497D"/>
    <w:rsid w:val="007A4BBB"/>
    <w:rsid w:val="007A4C1F"/>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676"/>
    <w:rsid w:val="007B4AA6"/>
    <w:rsid w:val="007B4D97"/>
    <w:rsid w:val="007B4E01"/>
    <w:rsid w:val="007B5022"/>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5C8"/>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38E"/>
    <w:rsid w:val="0081250E"/>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4B4"/>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72A1"/>
    <w:rsid w:val="00837488"/>
    <w:rsid w:val="008375F8"/>
    <w:rsid w:val="00837C2C"/>
    <w:rsid w:val="00837C45"/>
    <w:rsid w:val="00837C52"/>
    <w:rsid w:val="00837DB7"/>
    <w:rsid w:val="008401FF"/>
    <w:rsid w:val="008405B7"/>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67E"/>
    <w:rsid w:val="0084473C"/>
    <w:rsid w:val="00844B7F"/>
    <w:rsid w:val="00844D50"/>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013"/>
    <w:rsid w:val="008734ED"/>
    <w:rsid w:val="00873585"/>
    <w:rsid w:val="008735FB"/>
    <w:rsid w:val="00873690"/>
    <w:rsid w:val="008736EC"/>
    <w:rsid w:val="0087370F"/>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7B"/>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6ACA"/>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BC"/>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96"/>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980"/>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2E1"/>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0E"/>
    <w:rsid w:val="009144AF"/>
    <w:rsid w:val="0091463E"/>
    <w:rsid w:val="009148DE"/>
    <w:rsid w:val="0091554A"/>
    <w:rsid w:val="009155A4"/>
    <w:rsid w:val="009159E5"/>
    <w:rsid w:val="00915AAE"/>
    <w:rsid w:val="00915B81"/>
    <w:rsid w:val="00915D08"/>
    <w:rsid w:val="009161A4"/>
    <w:rsid w:val="00916AE3"/>
    <w:rsid w:val="00916E6B"/>
    <w:rsid w:val="00916F8D"/>
    <w:rsid w:val="009171B6"/>
    <w:rsid w:val="0091754C"/>
    <w:rsid w:val="00917D02"/>
    <w:rsid w:val="0092029F"/>
    <w:rsid w:val="0092031D"/>
    <w:rsid w:val="00920671"/>
    <w:rsid w:val="009206DE"/>
    <w:rsid w:val="00920C74"/>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AC6"/>
    <w:rsid w:val="00932C1E"/>
    <w:rsid w:val="00933119"/>
    <w:rsid w:val="009335AE"/>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6C3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9DE"/>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2FAF"/>
    <w:rsid w:val="00963233"/>
    <w:rsid w:val="009632DB"/>
    <w:rsid w:val="0096338D"/>
    <w:rsid w:val="0096341C"/>
    <w:rsid w:val="009634A0"/>
    <w:rsid w:val="009635C1"/>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09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9E8"/>
    <w:rsid w:val="00982BA4"/>
    <w:rsid w:val="00982C2D"/>
    <w:rsid w:val="00982F2A"/>
    <w:rsid w:val="00983320"/>
    <w:rsid w:val="00983F58"/>
    <w:rsid w:val="00984078"/>
    <w:rsid w:val="00984772"/>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E32"/>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ABB"/>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8C"/>
    <w:rsid w:val="009C2799"/>
    <w:rsid w:val="009C2912"/>
    <w:rsid w:val="009C297E"/>
    <w:rsid w:val="009C2FE8"/>
    <w:rsid w:val="009C316E"/>
    <w:rsid w:val="009C32C0"/>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BF6"/>
    <w:rsid w:val="009D7D3C"/>
    <w:rsid w:val="009D7E59"/>
    <w:rsid w:val="009E0304"/>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E7BF7"/>
    <w:rsid w:val="009F00DF"/>
    <w:rsid w:val="009F05BB"/>
    <w:rsid w:val="009F088F"/>
    <w:rsid w:val="009F0B05"/>
    <w:rsid w:val="009F0EB0"/>
    <w:rsid w:val="009F0F71"/>
    <w:rsid w:val="009F12D3"/>
    <w:rsid w:val="009F14E7"/>
    <w:rsid w:val="009F173F"/>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6ED"/>
    <w:rsid w:val="00A03875"/>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E10"/>
    <w:rsid w:val="00A21604"/>
    <w:rsid w:val="00A21C0F"/>
    <w:rsid w:val="00A21D78"/>
    <w:rsid w:val="00A21EC5"/>
    <w:rsid w:val="00A22159"/>
    <w:rsid w:val="00A222D9"/>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25E"/>
    <w:rsid w:val="00A428DC"/>
    <w:rsid w:val="00A42A2B"/>
    <w:rsid w:val="00A430A3"/>
    <w:rsid w:val="00A433BE"/>
    <w:rsid w:val="00A434B6"/>
    <w:rsid w:val="00A4382C"/>
    <w:rsid w:val="00A43A19"/>
    <w:rsid w:val="00A43AEB"/>
    <w:rsid w:val="00A43BB1"/>
    <w:rsid w:val="00A43BE3"/>
    <w:rsid w:val="00A43E0E"/>
    <w:rsid w:val="00A44188"/>
    <w:rsid w:val="00A4429F"/>
    <w:rsid w:val="00A447FD"/>
    <w:rsid w:val="00A44837"/>
    <w:rsid w:val="00A44F71"/>
    <w:rsid w:val="00A450EE"/>
    <w:rsid w:val="00A45158"/>
    <w:rsid w:val="00A4517C"/>
    <w:rsid w:val="00A4532C"/>
    <w:rsid w:val="00A454A4"/>
    <w:rsid w:val="00A45615"/>
    <w:rsid w:val="00A4569F"/>
    <w:rsid w:val="00A45BA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C82"/>
    <w:rsid w:val="00A71191"/>
    <w:rsid w:val="00A713AA"/>
    <w:rsid w:val="00A71873"/>
    <w:rsid w:val="00A7196D"/>
    <w:rsid w:val="00A71A96"/>
    <w:rsid w:val="00A71DF6"/>
    <w:rsid w:val="00A72055"/>
    <w:rsid w:val="00A7297A"/>
    <w:rsid w:val="00A72E3D"/>
    <w:rsid w:val="00A7304B"/>
    <w:rsid w:val="00A732FC"/>
    <w:rsid w:val="00A7344D"/>
    <w:rsid w:val="00A7378C"/>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5FD"/>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225"/>
    <w:rsid w:val="00AC44BA"/>
    <w:rsid w:val="00AC48B1"/>
    <w:rsid w:val="00AC4CB6"/>
    <w:rsid w:val="00AC56CB"/>
    <w:rsid w:val="00AC5820"/>
    <w:rsid w:val="00AC62A4"/>
    <w:rsid w:val="00AC6DB4"/>
    <w:rsid w:val="00AC6F0D"/>
    <w:rsid w:val="00AC79E9"/>
    <w:rsid w:val="00AC7AC5"/>
    <w:rsid w:val="00AD0B29"/>
    <w:rsid w:val="00AD1CD8"/>
    <w:rsid w:val="00AD213E"/>
    <w:rsid w:val="00AD23ED"/>
    <w:rsid w:val="00AD304D"/>
    <w:rsid w:val="00AD3551"/>
    <w:rsid w:val="00AD3645"/>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8C0"/>
    <w:rsid w:val="00AD7E03"/>
    <w:rsid w:val="00AE05B6"/>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2B32"/>
    <w:rsid w:val="00AF2E39"/>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5449"/>
    <w:rsid w:val="00B157AD"/>
    <w:rsid w:val="00B15835"/>
    <w:rsid w:val="00B15CA9"/>
    <w:rsid w:val="00B1617A"/>
    <w:rsid w:val="00B1655A"/>
    <w:rsid w:val="00B167F0"/>
    <w:rsid w:val="00B16B78"/>
    <w:rsid w:val="00B170C1"/>
    <w:rsid w:val="00B171FE"/>
    <w:rsid w:val="00B1742E"/>
    <w:rsid w:val="00B17453"/>
    <w:rsid w:val="00B20416"/>
    <w:rsid w:val="00B20F35"/>
    <w:rsid w:val="00B20FE8"/>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43"/>
    <w:rsid w:val="00B25347"/>
    <w:rsid w:val="00B253EC"/>
    <w:rsid w:val="00B25435"/>
    <w:rsid w:val="00B25825"/>
    <w:rsid w:val="00B258BB"/>
    <w:rsid w:val="00B25AA0"/>
    <w:rsid w:val="00B25E66"/>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5F5C"/>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C29"/>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FB7"/>
    <w:rsid w:val="00B54018"/>
    <w:rsid w:val="00B546D5"/>
    <w:rsid w:val="00B549CD"/>
    <w:rsid w:val="00B54DC2"/>
    <w:rsid w:val="00B55994"/>
    <w:rsid w:val="00B55A01"/>
    <w:rsid w:val="00B562A1"/>
    <w:rsid w:val="00B56FAB"/>
    <w:rsid w:val="00B573E7"/>
    <w:rsid w:val="00B576C0"/>
    <w:rsid w:val="00B57758"/>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9F5"/>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B1"/>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99"/>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3E"/>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AE"/>
    <w:rsid w:val="00BA75B6"/>
    <w:rsid w:val="00BA7640"/>
    <w:rsid w:val="00BA7DF9"/>
    <w:rsid w:val="00BB024A"/>
    <w:rsid w:val="00BB036C"/>
    <w:rsid w:val="00BB0405"/>
    <w:rsid w:val="00BB0756"/>
    <w:rsid w:val="00BB09BA"/>
    <w:rsid w:val="00BB0CCC"/>
    <w:rsid w:val="00BB1335"/>
    <w:rsid w:val="00BB1623"/>
    <w:rsid w:val="00BB1D51"/>
    <w:rsid w:val="00BB1D7F"/>
    <w:rsid w:val="00BB1ED0"/>
    <w:rsid w:val="00BB20BF"/>
    <w:rsid w:val="00BB2A5A"/>
    <w:rsid w:val="00BB37BB"/>
    <w:rsid w:val="00BB3BAE"/>
    <w:rsid w:val="00BB3E45"/>
    <w:rsid w:val="00BB3ED4"/>
    <w:rsid w:val="00BB3F90"/>
    <w:rsid w:val="00BB4D21"/>
    <w:rsid w:val="00BB518D"/>
    <w:rsid w:val="00BB5337"/>
    <w:rsid w:val="00BB5522"/>
    <w:rsid w:val="00BB55B8"/>
    <w:rsid w:val="00BB5CDA"/>
    <w:rsid w:val="00BB5DFC"/>
    <w:rsid w:val="00BB6193"/>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705"/>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0E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227"/>
    <w:rsid w:val="00BF7976"/>
    <w:rsid w:val="00C004CB"/>
    <w:rsid w:val="00C00546"/>
    <w:rsid w:val="00C008A1"/>
    <w:rsid w:val="00C008C5"/>
    <w:rsid w:val="00C00B5C"/>
    <w:rsid w:val="00C01149"/>
    <w:rsid w:val="00C0130C"/>
    <w:rsid w:val="00C0162C"/>
    <w:rsid w:val="00C02385"/>
    <w:rsid w:val="00C023C1"/>
    <w:rsid w:val="00C03024"/>
    <w:rsid w:val="00C031AC"/>
    <w:rsid w:val="00C034CF"/>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009"/>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A7E"/>
    <w:rsid w:val="00C27684"/>
    <w:rsid w:val="00C279B1"/>
    <w:rsid w:val="00C27A8B"/>
    <w:rsid w:val="00C27B38"/>
    <w:rsid w:val="00C27D2F"/>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2D4"/>
    <w:rsid w:val="00C4166C"/>
    <w:rsid w:val="00C41879"/>
    <w:rsid w:val="00C41E67"/>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59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440"/>
    <w:rsid w:val="00C65528"/>
    <w:rsid w:val="00C65681"/>
    <w:rsid w:val="00C6590D"/>
    <w:rsid w:val="00C65E68"/>
    <w:rsid w:val="00C65F25"/>
    <w:rsid w:val="00C660B1"/>
    <w:rsid w:val="00C660CB"/>
    <w:rsid w:val="00C66186"/>
    <w:rsid w:val="00C662BE"/>
    <w:rsid w:val="00C6669C"/>
    <w:rsid w:val="00C66BA2"/>
    <w:rsid w:val="00C66C86"/>
    <w:rsid w:val="00C66EC9"/>
    <w:rsid w:val="00C6727D"/>
    <w:rsid w:val="00C6749F"/>
    <w:rsid w:val="00C67BBF"/>
    <w:rsid w:val="00C67CEA"/>
    <w:rsid w:val="00C67D4A"/>
    <w:rsid w:val="00C67F37"/>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1B9"/>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A74"/>
    <w:rsid w:val="00C83C24"/>
    <w:rsid w:val="00C83D56"/>
    <w:rsid w:val="00C841C6"/>
    <w:rsid w:val="00C84659"/>
    <w:rsid w:val="00C846E5"/>
    <w:rsid w:val="00C84E91"/>
    <w:rsid w:val="00C866AC"/>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0F4"/>
    <w:rsid w:val="00CB153D"/>
    <w:rsid w:val="00CB15FF"/>
    <w:rsid w:val="00CB17EA"/>
    <w:rsid w:val="00CB1E4B"/>
    <w:rsid w:val="00CB2276"/>
    <w:rsid w:val="00CB24BB"/>
    <w:rsid w:val="00CB2565"/>
    <w:rsid w:val="00CB25E8"/>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CA9"/>
    <w:rsid w:val="00CE0CC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75"/>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15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CC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5DD1"/>
    <w:rsid w:val="00D063EE"/>
    <w:rsid w:val="00D0658E"/>
    <w:rsid w:val="00D06794"/>
    <w:rsid w:val="00D06D51"/>
    <w:rsid w:val="00D071FB"/>
    <w:rsid w:val="00D07309"/>
    <w:rsid w:val="00D0751A"/>
    <w:rsid w:val="00D07730"/>
    <w:rsid w:val="00D07A78"/>
    <w:rsid w:val="00D1012C"/>
    <w:rsid w:val="00D10663"/>
    <w:rsid w:val="00D10753"/>
    <w:rsid w:val="00D110CB"/>
    <w:rsid w:val="00D11136"/>
    <w:rsid w:val="00D11315"/>
    <w:rsid w:val="00D11572"/>
    <w:rsid w:val="00D11671"/>
    <w:rsid w:val="00D1184A"/>
    <w:rsid w:val="00D11C71"/>
    <w:rsid w:val="00D123EB"/>
    <w:rsid w:val="00D124CF"/>
    <w:rsid w:val="00D12514"/>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7095"/>
    <w:rsid w:val="00D17885"/>
    <w:rsid w:val="00D1794C"/>
    <w:rsid w:val="00D1795C"/>
    <w:rsid w:val="00D17A38"/>
    <w:rsid w:val="00D203CB"/>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21E0"/>
    <w:rsid w:val="00D4309D"/>
    <w:rsid w:val="00D43131"/>
    <w:rsid w:val="00D4357E"/>
    <w:rsid w:val="00D43F84"/>
    <w:rsid w:val="00D43F9C"/>
    <w:rsid w:val="00D445D9"/>
    <w:rsid w:val="00D44667"/>
    <w:rsid w:val="00D44CC3"/>
    <w:rsid w:val="00D4502A"/>
    <w:rsid w:val="00D455C7"/>
    <w:rsid w:val="00D4580E"/>
    <w:rsid w:val="00D45909"/>
    <w:rsid w:val="00D45B02"/>
    <w:rsid w:val="00D45EA6"/>
    <w:rsid w:val="00D466F3"/>
    <w:rsid w:val="00D46812"/>
    <w:rsid w:val="00D46B7C"/>
    <w:rsid w:val="00D4711E"/>
    <w:rsid w:val="00D4719D"/>
    <w:rsid w:val="00D4728A"/>
    <w:rsid w:val="00D4786A"/>
    <w:rsid w:val="00D4788D"/>
    <w:rsid w:val="00D501E2"/>
    <w:rsid w:val="00D50255"/>
    <w:rsid w:val="00D5042C"/>
    <w:rsid w:val="00D506F1"/>
    <w:rsid w:val="00D50C95"/>
    <w:rsid w:val="00D50E7D"/>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CD8"/>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D1"/>
    <w:rsid w:val="00DB1634"/>
    <w:rsid w:val="00DB1818"/>
    <w:rsid w:val="00DB1AB4"/>
    <w:rsid w:val="00DB1B41"/>
    <w:rsid w:val="00DB1B79"/>
    <w:rsid w:val="00DB23D1"/>
    <w:rsid w:val="00DB2C23"/>
    <w:rsid w:val="00DB31A5"/>
    <w:rsid w:val="00DB361A"/>
    <w:rsid w:val="00DB379D"/>
    <w:rsid w:val="00DB4395"/>
    <w:rsid w:val="00DB4BFF"/>
    <w:rsid w:val="00DB4CB6"/>
    <w:rsid w:val="00DB4D33"/>
    <w:rsid w:val="00DB52B6"/>
    <w:rsid w:val="00DB52E7"/>
    <w:rsid w:val="00DB59F1"/>
    <w:rsid w:val="00DB5A61"/>
    <w:rsid w:val="00DB5CBE"/>
    <w:rsid w:val="00DB5E9A"/>
    <w:rsid w:val="00DB6040"/>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60F"/>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EEC"/>
    <w:rsid w:val="00DC6F6F"/>
    <w:rsid w:val="00DC7258"/>
    <w:rsid w:val="00DC7271"/>
    <w:rsid w:val="00DC757F"/>
    <w:rsid w:val="00DC7C06"/>
    <w:rsid w:val="00DC7DB9"/>
    <w:rsid w:val="00DC7DDD"/>
    <w:rsid w:val="00DD032A"/>
    <w:rsid w:val="00DD0693"/>
    <w:rsid w:val="00DD0A4E"/>
    <w:rsid w:val="00DD0A5B"/>
    <w:rsid w:val="00DD0E0F"/>
    <w:rsid w:val="00DD1DDD"/>
    <w:rsid w:val="00DD1E9B"/>
    <w:rsid w:val="00DD21F4"/>
    <w:rsid w:val="00DD2B38"/>
    <w:rsid w:val="00DD3619"/>
    <w:rsid w:val="00DD369D"/>
    <w:rsid w:val="00DD4472"/>
    <w:rsid w:val="00DD44B8"/>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ED"/>
    <w:rsid w:val="00E23D49"/>
    <w:rsid w:val="00E24011"/>
    <w:rsid w:val="00E242E7"/>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0E0"/>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BE7"/>
    <w:rsid w:val="00E67DCF"/>
    <w:rsid w:val="00E67DFE"/>
    <w:rsid w:val="00E67F5E"/>
    <w:rsid w:val="00E70274"/>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5E0"/>
    <w:rsid w:val="00E86E87"/>
    <w:rsid w:val="00E872A6"/>
    <w:rsid w:val="00E87504"/>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3DF"/>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5D5"/>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87"/>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EC1"/>
    <w:rsid w:val="00EE3F1D"/>
    <w:rsid w:val="00EE3F28"/>
    <w:rsid w:val="00EE3FA4"/>
    <w:rsid w:val="00EE46B6"/>
    <w:rsid w:val="00EE4B03"/>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0DA0"/>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1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B8D"/>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5C9"/>
    <w:rsid w:val="00F32766"/>
    <w:rsid w:val="00F32828"/>
    <w:rsid w:val="00F329CC"/>
    <w:rsid w:val="00F32A8A"/>
    <w:rsid w:val="00F32FB8"/>
    <w:rsid w:val="00F32FE3"/>
    <w:rsid w:val="00F33625"/>
    <w:rsid w:val="00F3376B"/>
    <w:rsid w:val="00F33F22"/>
    <w:rsid w:val="00F340F7"/>
    <w:rsid w:val="00F347BC"/>
    <w:rsid w:val="00F353BB"/>
    <w:rsid w:val="00F354A2"/>
    <w:rsid w:val="00F35584"/>
    <w:rsid w:val="00F3632C"/>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B9B"/>
    <w:rsid w:val="00F42061"/>
    <w:rsid w:val="00F4296A"/>
    <w:rsid w:val="00F43846"/>
    <w:rsid w:val="00F43C6B"/>
    <w:rsid w:val="00F43D0B"/>
    <w:rsid w:val="00F44447"/>
    <w:rsid w:val="00F4455D"/>
    <w:rsid w:val="00F44768"/>
    <w:rsid w:val="00F447E9"/>
    <w:rsid w:val="00F44ACB"/>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0D"/>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57FFB"/>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B4"/>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D5E"/>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0B"/>
    <w:rsid w:val="00F84AA5"/>
    <w:rsid w:val="00F84B4B"/>
    <w:rsid w:val="00F84FD6"/>
    <w:rsid w:val="00F85F8C"/>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2E7"/>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56"/>
    <w:rsid w:val="00FA3A05"/>
    <w:rsid w:val="00FA3CA1"/>
    <w:rsid w:val="00FA3FF9"/>
    <w:rsid w:val="00FA4910"/>
    <w:rsid w:val="00FA4988"/>
    <w:rsid w:val="00FA4E7D"/>
    <w:rsid w:val="00FA50FF"/>
    <w:rsid w:val="00FA55B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9F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6067"/>
    <w:rsid w:val="00FC6515"/>
    <w:rsid w:val="00FC6BD2"/>
    <w:rsid w:val="00FC6D95"/>
    <w:rsid w:val="00FC6DDC"/>
    <w:rsid w:val="00FC6E79"/>
    <w:rsid w:val="00FC7166"/>
    <w:rsid w:val="00FC7170"/>
    <w:rsid w:val="00FC7605"/>
    <w:rsid w:val="00FC765C"/>
    <w:rsid w:val="00FC7D02"/>
    <w:rsid w:val="00FC7F0F"/>
    <w:rsid w:val="00FD00A8"/>
    <w:rsid w:val="00FD06CE"/>
    <w:rsid w:val="00FD08ED"/>
    <w:rsid w:val="00FD1252"/>
    <w:rsid w:val="00FD181E"/>
    <w:rsid w:val="00FD1AD6"/>
    <w:rsid w:val="00FD2266"/>
    <w:rsid w:val="00FD22E8"/>
    <w:rsid w:val="00FD234C"/>
    <w:rsid w:val="00FD24AF"/>
    <w:rsid w:val="00FD25B9"/>
    <w:rsid w:val="00FD2D49"/>
    <w:rsid w:val="00FD2FF9"/>
    <w:rsid w:val="00FD38D2"/>
    <w:rsid w:val="00FD38DE"/>
    <w:rsid w:val="00FD3924"/>
    <w:rsid w:val="00FD40B5"/>
    <w:rsid w:val="00FD42E0"/>
    <w:rsid w:val="00FD43DF"/>
    <w:rsid w:val="00FD45CD"/>
    <w:rsid w:val="00FD48F8"/>
    <w:rsid w:val="00FD4E5E"/>
    <w:rsid w:val="00FD5235"/>
    <w:rsid w:val="00FD53C4"/>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1EA16E31-F017-4FC9-9319-CD3951D90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7077E4"/>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paragraph" w:customStyle="1" w:styleId="3GPPHeader">
    <w:name w:val="3GPP_Header"/>
    <w:basedOn w:val="a"/>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a"/>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a"/>
    <w:next w:val="a"/>
    <w:uiPriority w:val="99"/>
    <w:qFormat/>
    <w:rsid w:val="007054A8"/>
    <w:pPr>
      <w:numPr>
        <w:numId w:val="25"/>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uiPriority w:val="99"/>
    <w:qFormat/>
    <w:rsid w:val="00FC3C43"/>
  </w:style>
  <w:style w:type="paragraph" w:customStyle="1" w:styleId="Note-Boxed">
    <w:name w:val="Note - Boxed"/>
    <w:basedOn w:val="a"/>
    <w:next w:val="a"/>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EmailDiscussion">
    <w:name w:val="EmailDiscussion"/>
    <w:basedOn w:val="a"/>
    <w:next w:val="EmailDiscussion2"/>
    <w:link w:val="EmailDiscussionChar"/>
    <w:qFormat/>
    <w:rsid w:val="00B20FE8"/>
    <w:pPr>
      <w:numPr>
        <w:numId w:val="50"/>
      </w:numPr>
      <w:overflowPunct/>
      <w:autoSpaceDE/>
      <w:autoSpaceDN/>
      <w:adjustRightInd/>
      <w:spacing w:before="40" w:after="0" w:line="259" w:lineRule="auto"/>
      <w:textAlignment w:val="auto"/>
    </w:pPr>
    <w:rPr>
      <w:rFonts w:ascii="Arial" w:eastAsia="MS Mincho" w:hAnsi="Arial"/>
      <w:b/>
      <w:szCs w:val="24"/>
      <w:lang w:eastAsia="en-GB"/>
    </w:rPr>
  </w:style>
  <w:style w:type="character" w:customStyle="1" w:styleId="EmailDiscussionChar">
    <w:name w:val="EmailDiscussion Char"/>
    <w:link w:val="EmailDiscussion"/>
    <w:qFormat/>
    <w:rsid w:val="00B20FE8"/>
    <w:rPr>
      <w:rFonts w:ascii="Arial" w:eastAsia="MS Mincho" w:hAnsi="Arial"/>
      <w:b/>
      <w:szCs w:val="24"/>
      <w:lang w:val="en-GB" w:eastAsia="en-GB"/>
    </w:rPr>
  </w:style>
  <w:style w:type="paragraph" w:customStyle="1" w:styleId="Doc-title">
    <w:name w:val="Doc-title"/>
    <w:basedOn w:val="a"/>
    <w:next w:val="Doc-text2"/>
    <w:link w:val="Doc-titleChar"/>
    <w:qFormat/>
    <w:rsid w:val="00BA75AE"/>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BA75AE"/>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78239488">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047F7E4D-3F0B-4D5F-84C0-C929355E8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356</TotalTime>
  <Pages>4</Pages>
  <Words>1868</Words>
  <Characters>10652</Characters>
  <Application>Microsoft Office Word</Application>
  <DocSecurity>0</DocSecurity>
  <Lines>88</Lines>
  <Paragraphs>24</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12496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(Sangyeob)</cp:lastModifiedBy>
  <cp:revision>25</cp:revision>
  <cp:lastPrinted>2017-05-08T10:55:00Z</cp:lastPrinted>
  <dcterms:created xsi:type="dcterms:W3CDTF">2023-02-14T23:49:00Z</dcterms:created>
  <dcterms:modified xsi:type="dcterms:W3CDTF">2023-02-17T01:28:00Z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